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828" w:type="dxa"/>
        <w:tblLayout w:type="fixed"/>
        <w:tblLook w:val="0000"/>
      </w:tblPr>
      <w:tblGrid>
        <w:gridCol w:w="5580"/>
        <w:gridCol w:w="4068"/>
      </w:tblGrid>
      <w:tr w:rsidR="0057111D" w:rsidTr="001903FC">
        <w:trPr>
          <w:trHeight w:val="2244"/>
        </w:trPr>
        <w:tc>
          <w:tcPr>
            <w:tcW w:w="5580" w:type="dxa"/>
          </w:tcPr>
          <w:p w:rsidR="0057111D" w:rsidRDefault="0057111D" w:rsidP="00D41917">
            <w:pPr>
              <w:keepLines/>
              <w:tabs>
                <w:tab w:val="left" w:pos="709"/>
              </w:tabs>
              <w:ind w:right="-14"/>
            </w:pPr>
          </w:p>
          <w:p w:rsidR="0057111D" w:rsidRDefault="0057111D" w:rsidP="00D41917"/>
          <w:p w:rsidR="0057111D" w:rsidRPr="00B96C56" w:rsidRDefault="0057111D" w:rsidP="00D41917">
            <w:pPr>
              <w:jc w:val="right"/>
            </w:pPr>
          </w:p>
        </w:tc>
        <w:tc>
          <w:tcPr>
            <w:tcW w:w="4068" w:type="dxa"/>
          </w:tcPr>
          <w:p w:rsidR="0057111D" w:rsidRPr="00505F91" w:rsidRDefault="0057111D" w:rsidP="00D41917">
            <w:pPr>
              <w:pStyle w:val="ac"/>
              <w:keepLines/>
              <w:widowControl/>
              <w:tabs>
                <w:tab w:val="left" w:pos="709"/>
              </w:tabs>
              <w:ind w:right="-14" w:firstLine="0"/>
              <w:jc w:val="left"/>
              <w:rPr>
                <w:b w:val="0"/>
                <w:caps w:val="0"/>
                <w:szCs w:val="22"/>
              </w:rPr>
            </w:pPr>
            <w:r w:rsidRPr="00505F91">
              <w:rPr>
                <w:b w:val="0"/>
                <w:caps w:val="0"/>
                <w:szCs w:val="22"/>
              </w:rPr>
              <w:t>УТВЕРЖДЕНО:</w:t>
            </w:r>
          </w:p>
          <w:p w:rsidR="001903FC" w:rsidRDefault="0057111D" w:rsidP="00D41917">
            <w:pPr>
              <w:keepLines/>
              <w:tabs>
                <w:tab w:val="left" w:pos="709"/>
              </w:tabs>
              <w:ind w:right="-14"/>
              <w:rPr>
                <w:sz w:val="20"/>
                <w:szCs w:val="20"/>
              </w:rPr>
            </w:pPr>
            <w:r w:rsidRPr="00505F91">
              <w:rPr>
                <w:sz w:val="20"/>
                <w:szCs w:val="20"/>
              </w:rPr>
              <w:t xml:space="preserve">Правлением </w:t>
            </w:r>
            <w:r w:rsidR="001903FC">
              <w:rPr>
                <w:sz w:val="20"/>
                <w:szCs w:val="20"/>
              </w:rPr>
              <w:t>Банка</w:t>
            </w:r>
          </w:p>
          <w:p w:rsidR="0057111D" w:rsidRPr="00505F91" w:rsidRDefault="0057111D" w:rsidP="00D41917">
            <w:pPr>
              <w:keepLines/>
              <w:tabs>
                <w:tab w:val="left" w:pos="709"/>
              </w:tabs>
              <w:ind w:right="-14"/>
              <w:rPr>
                <w:sz w:val="20"/>
                <w:szCs w:val="20"/>
              </w:rPr>
            </w:pPr>
            <w:r w:rsidRPr="00505F91">
              <w:rPr>
                <w:sz w:val="20"/>
                <w:szCs w:val="20"/>
              </w:rPr>
              <w:t>Протокол №</w:t>
            </w:r>
            <w:r w:rsidR="00411D9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</w:t>
            </w:r>
            <w:r w:rsidRPr="00505F91">
              <w:rPr>
                <w:sz w:val="20"/>
                <w:szCs w:val="20"/>
              </w:rPr>
              <w:t>от «</w:t>
            </w:r>
            <w:r w:rsidR="00411D96">
              <w:rPr>
                <w:sz w:val="20"/>
                <w:szCs w:val="20"/>
              </w:rPr>
              <w:t>18</w:t>
            </w:r>
            <w:r w:rsidRPr="00505F91">
              <w:rPr>
                <w:sz w:val="20"/>
                <w:szCs w:val="20"/>
              </w:rPr>
              <w:t>»</w:t>
            </w:r>
            <w:r w:rsidR="00411D9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января 2</w:t>
            </w:r>
            <w:r w:rsidRPr="00505F9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505F91">
              <w:rPr>
                <w:sz w:val="20"/>
                <w:szCs w:val="20"/>
              </w:rPr>
              <w:t>г.</w:t>
            </w:r>
          </w:p>
          <w:p w:rsidR="0057111D" w:rsidRPr="00D563C1" w:rsidRDefault="0057111D" w:rsidP="001903FC">
            <w:pPr>
              <w:keepLines/>
              <w:tabs>
                <w:tab w:val="left" w:pos="709"/>
              </w:tabs>
              <w:ind w:right="-14"/>
            </w:pPr>
          </w:p>
        </w:tc>
      </w:tr>
    </w:tbl>
    <w:p w:rsidR="0057111D" w:rsidRDefault="0057111D" w:rsidP="0057111D">
      <w:pPr>
        <w:pStyle w:val="1"/>
      </w:pPr>
      <w:r w:rsidRPr="00D0222C">
        <w:t xml:space="preserve">Тарифы для </w:t>
      </w:r>
      <w:r>
        <w:t>физических</w:t>
      </w:r>
      <w:r w:rsidRPr="00D0222C">
        <w:t xml:space="preserve"> лиц</w:t>
      </w:r>
      <w:r>
        <w:t>,</w:t>
      </w:r>
      <w:r w:rsidRPr="00D0222C">
        <w:t xml:space="preserve"> </w:t>
      </w:r>
      <w:r>
        <w:t xml:space="preserve">не занимающихся в установленном законодательством </w:t>
      </w:r>
      <w:r w:rsidRPr="00D0222C">
        <w:t>Р</w:t>
      </w:r>
      <w:r>
        <w:t xml:space="preserve">оссийской </w:t>
      </w:r>
      <w:r w:rsidRPr="00D0222C">
        <w:t>Ф</w:t>
      </w:r>
      <w:r>
        <w:t>едерации порядке частной практикой</w:t>
      </w:r>
    </w:p>
    <w:p w:rsidR="0057111D" w:rsidRPr="00D0222C" w:rsidRDefault="0057111D" w:rsidP="0057111D">
      <w:pPr>
        <w:pStyle w:val="1"/>
      </w:pPr>
      <w:r>
        <w:t xml:space="preserve"> в валюте РФ и иностранной валюте.</w:t>
      </w:r>
    </w:p>
    <w:p w:rsidR="0057111D" w:rsidRDefault="0057111D" w:rsidP="0057111D">
      <w:pPr>
        <w:pStyle w:val="1"/>
      </w:pPr>
    </w:p>
    <w:p w:rsidR="0057111D" w:rsidRPr="005F3EC8" w:rsidRDefault="0057111D" w:rsidP="0057111D">
      <w:pPr>
        <w:pStyle w:val="1"/>
        <w:rPr>
          <w:color w:val="0000FF"/>
        </w:rPr>
      </w:pPr>
      <w:r w:rsidRPr="005F3EC8">
        <w:rPr>
          <w:color w:val="0000FF"/>
        </w:rPr>
        <w:t xml:space="preserve">(вводятся в действие с </w:t>
      </w:r>
      <w:bookmarkStart w:id="0" w:name="_Hlk333567844"/>
      <w:r>
        <w:rPr>
          <w:color w:val="0000FF"/>
        </w:rPr>
        <w:t>01 февраля</w:t>
      </w:r>
      <w:r w:rsidRPr="005F3EC8">
        <w:rPr>
          <w:color w:val="0000FF"/>
        </w:rPr>
        <w:t xml:space="preserve"> </w:t>
      </w:r>
      <w:bookmarkEnd w:id="0"/>
      <w:r w:rsidRPr="005F3EC8">
        <w:rPr>
          <w:color w:val="0000FF"/>
        </w:rPr>
        <w:t>201</w:t>
      </w:r>
      <w:r>
        <w:rPr>
          <w:color w:val="0000FF"/>
        </w:rPr>
        <w:t>6</w:t>
      </w:r>
      <w:r w:rsidRPr="005F3EC8">
        <w:rPr>
          <w:color w:val="0000FF"/>
        </w:rPr>
        <w:t xml:space="preserve"> года)</w:t>
      </w:r>
    </w:p>
    <w:p w:rsidR="0057111D" w:rsidRPr="00BE4CAB" w:rsidRDefault="0057111D" w:rsidP="0057111D">
      <w:pPr>
        <w:pStyle w:val="1"/>
        <w:rPr>
          <w:rStyle w:val="a5"/>
          <w:color w:val="000000"/>
          <w:sz w:val="22"/>
          <w:szCs w:val="22"/>
        </w:rPr>
      </w:pPr>
    </w:p>
    <w:p w:rsidR="0057111D" w:rsidRPr="00F971AB" w:rsidRDefault="0057111D" w:rsidP="0057111D">
      <w:pPr>
        <w:pStyle w:val="1"/>
        <w:rPr>
          <w:rStyle w:val="a5"/>
          <w:color w:val="000000"/>
          <w:sz w:val="22"/>
          <w:szCs w:val="22"/>
        </w:rPr>
      </w:pPr>
      <w:r w:rsidRPr="00F971AB">
        <w:rPr>
          <w:rStyle w:val="a5"/>
          <w:color w:val="000000"/>
          <w:sz w:val="22"/>
          <w:szCs w:val="22"/>
        </w:rPr>
        <w:t>ОБЩИЕ ПОЛОЖЕНИЯ</w:t>
      </w:r>
      <w:r>
        <w:rPr>
          <w:rStyle w:val="a5"/>
          <w:color w:val="000000"/>
          <w:sz w:val="22"/>
          <w:szCs w:val="22"/>
        </w:rPr>
        <w:t>.</w:t>
      </w:r>
    </w:p>
    <w:p w:rsidR="0057111D" w:rsidRPr="00F971AB" w:rsidRDefault="0057111D" w:rsidP="0057111D">
      <w:pPr>
        <w:jc w:val="center"/>
        <w:outlineLvl w:val="0"/>
        <w:rPr>
          <w:rStyle w:val="a5"/>
          <w:color w:val="000000"/>
          <w:sz w:val="22"/>
          <w:szCs w:val="22"/>
        </w:rPr>
      </w:pPr>
    </w:p>
    <w:p w:rsidR="0057111D" w:rsidRPr="00F971AB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       1.  </w:t>
      </w:r>
      <w:r w:rsidRPr="00F971AB">
        <w:rPr>
          <w:rFonts w:ascii="Times New Roman" w:hAnsi="Times New Roman"/>
          <w:b w:val="0"/>
          <w:color w:val="000000"/>
          <w:sz w:val="22"/>
          <w:szCs w:val="22"/>
        </w:rPr>
        <w:t>Настоящи</w:t>
      </w:r>
      <w:r>
        <w:rPr>
          <w:rFonts w:ascii="Times New Roman" w:hAnsi="Times New Roman"/>
          <w:b w:val="0"/>
          <w:color w:val="000000"/>
          <w:sz w:val="22"/>
          <w:szCs w:val="22"/>
        </w:rPr>
        <w:t>е тарифы комиссионного вознаграждения за обслуживание клиентов - физических лиц, определяют размер и порядок взимания платы за оказываемые АО КБ «Михайловский ПЖСБ» услуги в рублях и иностранной валюте. Банк самостоятельно устанавливает тарифы и изменяет их по мере необходимости полностью или частично.  Взимание платы осуществляется в соответствии с требованиями законодательства российской Федерации, нормативных актов Банка России и внутренних документов Банка.</w:t>
      </w:r>
    </w:p>
    <w:p w:rsidR="0057111D" w:rsidRDefault="0057111D" w:rsidP="0057111D">
      <w:pPr>
        <w:pStyle w:val="23"/>
        <w:spacing w:line="240" w:lineRule="auto"/>
        <w:ind w:firstLine="539"/>
        <w:rPr>
          <w:rFonts w:ascii="Times New Roman" w:hAnsi="Times New Roman"/>
          <w:sz w:val="22"/>
          <w:szCs w:val="22"/>
        </w:rPr>
      </w:pPr>
      <w:r w:rsidRPr="00F971AB">
        <w:rPr>
          <w:rFonts w:ascii="Times New Roman" w:hAnsi="Times New Roman"/>
          <w:sz w:val="22"/>
          <w:szCs w:val="22"/>
        </w:rPr>
        <w:t>Настоящие Тарифы</w:t>
      </w:r>
      <w:r>
        <w:rPr>
          <w:rFonts w:ascii="Times New Roman" w:hAnsi="Times New Roman"/>
          <w:sz w:val="22"/>
          <w:szCs w:val="22"/>
        </w:rPr>
        <w:t xml:space="preserve"> не включают в себя тарифы на услуги, предоставляемые </w:t>
      </w:r>
      <w:r w:rsidRPr="00F971A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юридическим и физическим лицам, осуществляющим предпринимательскую деятельность.</w:t>
      </w:r>
    </w:p>
    <w:p w:rsidR="0057111D" w:rsidRDefault="0057111D" w:rsidP="0057111D">
      <w:pPr>
        <w:pStyle w:val="23"/>
        <w:spacing w:line="240" w:lineRule="auto"/>
        <w:ind w:firstLine="53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Взимание вознаграждения производится Банком одновременно с совершением операции путем списания суммы вознаграждения со счета клиента или оплачиваются клиентом самостоятельно, если иное не установлено настоящими Тарифами или договором между Банком и клиентом.</w:t>
      </w:r>
    </w:p>
    <w:p w:rsidR="0057111D" w:rsidRDefault="0057111D" w:rsidP="0057111D">
      <w:pPr>
        <w:pStyle w:val="23"/>
        <w:spacing w:line="240" w:lineRule="auto"/>
        <w:ind w:firstLine="539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Pr="004915A7">
        <w:rPr>
          <w:rFonts w:ascii="Times New Roman" w:hAnsi="Times New Roman"/>
          <w:sz w:val="22"/>
          <w:szCs w:val="22"/>
        </w:rPr>
        <w:t xml:space="preserve"> </w:t>
      </w:r>
      <w:r w:rsidRPr="00F971AB">
        <w:rPr>
          <w:rFonts w:ascii="Times New Roman" w:hAnsi="Times New Roman"/>
          <w:sz w:val="22"/>
          <w:szCs w:val="22"/>
        </w:rPr>
        <w:t xml:space="preserve">Настоящие Тарифы применяются к стандартным банковским операциям. </w:t>
      </w:r>
      <w:r>
        <w:rPr>
          <w:rFonts w:ascii="Times New Roman" w:hAnsi="Times New Roman"/>
          <w:sz w:val="22"/>
          <w:szCs w:val="22"/>
        </w:rPr>
        <w:t>Банк оставляет за собой право взимать специальные комиссии за нестандартные или редко проводимые операции по согласованию с Клиентом.</w:t>
      </w:r>
    </w:p>
    <w:p w:rsidR="0057111D" w:rsidRDefault="0057111D" w:rsidP="0057111D">
      <w:pPr>
        <w:pStyle w:val="21"/>
        <w:ind w:firstLine="360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4. Если в стоимости услуги не указан налог на добавленную стоимость (НДС), то данные операции и услуги освобождены от НДС, в соответствии с действующим законодательством Российской Федерации. По услугам, облагаемым НДС, применяется налоговая ставка 18%. Срок взимания комиссии в момент совершения операции.</w:t>
      </w:r>
    </w:p>
    <w:p w:rsidR="0057111D" w:rsidRPr="007B528A" w:rsidRDefault="0057111D" w:rsidP="0057111D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5. При проведении операций с иностранной валютой </w:t>
      </w:r>
      <w:r w:rsidRPr="00DF0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к</w:t>
      </w:r>
      <w:r w:rsidRPr="00DF0D37">
        <w:rPr>
          <w:color w:val="000000"/>
          <w:sz w:val="22"/>
          <w:szCs w:val="22"/>
        </w:rPr>
        <w:t>омиссия списывается с валютного</w:t>
      </w:r>
      <w:r>
        <w:rPr>
          <w:b/>
          <w:color w:val="000000"/>
          <w:sz w:val="22"/>
          <w:szCs w:val="22"/>
        </w:rPr>
        <w:t xml:space="preserve"> </w:t>
      </w:r>
      <w:r w:rsidRPr="000E39F5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</w:t>
      </w:r>
      <w:r w:rsidRPr="007B528A">
        <w:rPr>
          <w:color w:val="000000"/>
          <w:sz w:val="22"/>
          <w:szCs w:val="22"/>
        </w:rPr>
        <w:t xml:space="preserve"> счета </w:t>
      </w:r>
      <w:r>
        <w:rPr>
          <w:color w:val="000000"/>
          <w:sz w:val="22"/>
          <w:szCs w:val="22"/>
        </w:rPr>
        <w:t>К</w:t>
      </w:r>
      <w:r w:rsidRPr="007B528A">
        <w:rPr>
          <w:color w:val="000000"/>
          <w:sz w:val="22"/>
          <w:szCs w:val="22"/>
        </w:rPr>
        <w:t xml:space="preserve">лиента </w:t>
      </w:r>
      <w:r>
        <w:rPr>
          <w:color w:val="000000"/>
          <w:sz w:val="22"/>
          <w:szCs w:val="22"/>
        </w:rPr>
        <w:t xml:space="preserve">(в соответствии с действующим законодательством РФ) </w:t>
      </w:r>
      <w:r w:rsidRPr="007B528A">
        <w:rPr>
          <w:color w:val="000000"/>
          <w:sz w:val="22"/>
          <w:szCs w:val="22"/>
        </w:rPr>
        <w:t>в соответствующей иностранной валюте или с валютного счета в иной иностранной</w:t>
      </w:r>
      <w:r>
        <w:rPr>
          <w:b/>
          <w:color w:val="000000"/>
          <w:sz w:val="22"/>
          <w:szCs w:val="22"/>
        </w:rPr>
        <w:t xml:space="preserve"> </w:t>
      </w:r>
      <w:r w:rsidRPr="007B528A">
        <w:rPr>
          <w:color w:val="000000"/>
          <w:sz w:val="22"/>
          <w:szCs w:val="22"/>
        </w:rPr>
        <w:t xml:space="preserve"> валюте в эквиваленте, рассчитанном исходя из курсов </w:t>
      </w:r>
      <w:r>
        <w:rPr>
          <w:color w:val="000000"/>
          <w:sz w:val="22"/>
          <w:szCs w:val="22"/>
        </w:rPr>
        <w:t xml:space="preserve">Банка </w:t>
      </w:r>
      <w:r w:rsidRPr="007B528A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оссии</w:t>
      </w:r>
      <w:r w:rsidRPr="007B528A">
        <w:rPr>
          <w:color w:val="000000"/>
          <w:sz w:val="22"/>
          <w:szCs w:val="22"/>
        </w:rPr>
        <w:t>, установленных на дату списания</w:t>
      </w:r>
      <w:r>
        <w:rPr>
          <w:color w:val="000000"/>
          <w:sz w:val="22"/>
          <w:szCs w:val="22"/>
        </w:rPr>
        <w:t>,</w:t>
      </w:r>
      <w:r w:rsidRPr="007B528A">
        <w:rPr>
          <w:color w:val="000000"/>
          <w:sz w:val="22"/>
          <w:szCs w:val="22"/>
        </w:rPr>
        <w:t xml:space="preserve"> либо в валюте РФ с </w:t>
      </w:r>
      <w:r>
        <w:rPr>
          <w:color w:val="000000"/>
          <w:sz w:val="22"/>
          <w:szCs w:val="22"/>
        </w:rPr>
        <w:t>текущего</w:t>
      </w:r>
      <w:r w:rsidRPr="007B528A">
        <w:rPr>
          <w:color w:val="000000"/>
          <w:sz w:val="22"/>
          <w:szCs w:val="22"/>
        </w:rPr>
        <w:t xml:space="preserve"> счета Клиента по курсу </w:t>
      </w:r>
      <w:r>
        <w:rPr>
          <w:color w:val="000000"/>
          <w:sz w:val="22"/>
          <w:szCs w:val="22"/>
        </w:rPr>
        <w:t xml:space="preserve">Банка России </w:t>
      </w:r>
      <w:r w:rsidRPr="007B528A">
        <w:rPr>
          <w:color w:val="000000"/>
          <w:sz w:val="22"/>
          <w:szCs w:val="22"/>
        </w:rPr>
        <w:t xml:space="preserve"> в следующих случаях:</w:t>
      </w:r>
    </w:p>
    <w:p w:rsidR="0057111D" w:rsidRDefault="0057111D" w:rsidP="0057111D">
      <w:pPr>
        <w:pStyle w:val="21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при отсутствии или недостатке средств на валютных счетах Клиента;</w:t>
      </w:r>
    </w:p>
    <w:p w:rsidR="0057111D" w:rsidRDefault="0057111D" w:rsidP="0057111D">
      <w:pPr>
        <w:pStyle w:val="21"/>
        <w:numPr>
          <w:ilvl w:val="0"/>
          <w:numId w:val="1"/>
        </w:numPr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>в соответствии с прямым указанием Клиента.</w:t>
      </w:r>
    </w:p>
    <w:p w:rsidR="0057111D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    6. При исполнении поручений по осуществлению обязательных платежей в бюджеты всех уровней и внебюджетные фонды на территории РФ (налоги, сборы, пени, штрафы), а также добровольных взносов в пользу благотворительных фондов вознаграждение не взимается, за исключением платежей в бюджетную систему РФ, которые не являются налогами, сборами, соответствующими пенями и штрафами, предусмотренными Налоговым Кодексом РФ.  </w:t>
      </w:r>
    </w:p>
    <w:p w:rsidR="0057111D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   7. Удержанное Банком вознаграждение за оказание услуг клиентам возврату не подлежит, за исключением ошибочно удержанного вознаграждения и тех видов услуг, по которым в договорах между Банком и клиентом предусмотрен возврат вознаграждения.</w:t>
      </w:r>
    </w:p>
    <w:p w:rsidR="0057111D" w:rsidRDefault="0057111D" w:rsidP="0057111D">
      <w:pPr>
        <w:pStyle w:val="21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         8. Банк вправе в одностороннем порядке вносить изменения в тарифы, включать новые виды комиссий, исключать действующие виды комиссий. Изменения вступают в силу с даты их утверждения Правлением Банка и доводятся до сведения Клиента путем размещения в помещениях Банка в общедоступном месте и на официальном </w:t>
      </w:r>
      <w:r>
        <w:rPr>
          <w:rFonts w:ascii="Times New Roman" w:hAnsi="Times New Roman"/>
          <w:b w:val="0"/>
          <w:color w:val="000000"/>
          <w:sz w:val="22"/>
          <w:szCs w:val="22"/>
          <w:lang w:val="en-US"/>
        </w:rPr>
        <w:t>web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-сайте Банка – </w:t>
      </w:r>
      <w:hyperlink r:id="rId7" w:history="1">
        <w:r w:rsidRPr="009471E9">
          <w:rPr>
            <w:rStyle w:val="a6"/>
            <w:rFonts w:ascii="Times New Roman" w:hAnsi="Times New Roman"/>
            <w:b w:val="0"/>
            <w:sz w:val="22"/>
            <w:szCs w:val="22"/>
            <w:lang w:val="en-US"/>
          </w:rPr>
          <w:t>www</w:t>
        </w:r>
        <w:r w:rsidRPr="009471E9">
          <w:rPr>
            <w:rStyle w:val="a6"/>
            <w:rFonts w:ascii="Times New Roman" w:hAnsi="Times New Roman"/>
            <w:b w:val="0"/>
            <w:sz w:val="22"/>
            <w:szCs w:val="22"/>
          </w:rPr>
          <w:t>.</w:t>
        </w:r>
        <w:r w:rsidRPr="009471E9">
          <w:rPr>
            <w:rStyle w:val="a6"/>
            <w:rFonts w:ascii="Times New Roman" w:hAnsi="Times New Roman"/>
            <w:b w:val="0"/>
            <w:sz w:val="22"/>
            <w:szCs w:val="22"/>
            <w:lang w:val="en-US"/>
          </w:rPr>
          <w:t>mpgsb</w:t>
        </w:r>
        <w:r w:rsidRPr="009471E9">
          <w:rPr>
            <w:rStyle w:val="a6"/>
            <w:rFonts w:ascii="Times New Roman" w:hAnsi="Times New Roman"/>
            <w:b w:val="0"/>
            <w:sz w:val="22"/>
            <w:szCs w:val="22"/>
          </w:rPr>
          <w:t>.</w:t>
        </w:r>
        <w:r w:rsidRPr="009471E9">
          <w:rPr>
            <w:rStyle w:val="a6"/>
            <w:rFonts w:ascii="Times New Roman" w:hAnsi="Times New Roman"/>
            <w:b w:val="0"/>
            <w:sz w:val="22"/>
            <w:szCs w:val="22"/>
            <w:lang w:val="en-US"/>
          </w:rPr>
          <w:t>ru</w:t>
        </w:r>
      </w:hyperlink>
      <w:r w:rsidRPr="0015771E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с указанием даты их утверждения Правлением Банка. </w:t>
      </w:r>
    </w:p>
    <w:p w:rsidR="0057111D" w:rsidRPr="00501E8D" w:rsidRDefault="0057111D" w:rsidP="0057111D">
      <w:pPr>
        <w:pStyle w:val="21"/>
        <w:ind w:left="284"/>
        <w:jc w:val="both"/>
        <w:rPr>
          <w:rFonts w:ascii="Times New Roman" w:hAnsi="Times New Roman"/>
          <w:color w:val="000000"/>
          <w:sz w:val="24"/>
        </w:rPr>
      </w:pPr>
      <w:r w:rsidRPr="00EC65CC">
        <w:rPr>
          <w:rFonts w:ascii="Times New Roman" w:hAnsi="Times New Roman"/>
          <w:color w:val="000000"/>
          <w:sz w:val="22"/>
          <w:szCs w:val="22"/>
        </w:rPr>
        <w:br w:type="page"/>
      </w:r>
      <w:r>
        <w:rPr>
          <w:rFonts w:ascii="Times New Roman" w:hAnsi="Times New Roman"/>
          <w:color w:val="000000"/>
          <w:sz w:val="22"/>
          <w:szCs w:val="22"/>
        </w:rPr>
        <w:lastRenderedPageBreak/>
        <w:t>1.</w:t>
      </w:r>
      <w:r>
        <w:rPr>
          <w:rFonts w:ascii="Times New Roman" w:hAnsi="Times New Roman"/>
          <w:bCs w:val="0"/>
          <w:color w:val="000000"/>
          <w:sz w:val="24"/>
        </w:rPr>
        <w:t xml:space="preserve"> </w:t>
      </w:r>
      <w:r w:rsidRPr="00864DFB">
        <w:rPr>
          <w:rFonts w:ascii="Times New Roman" w:hAnsi="Times New Roman"/>
          <w:sz w:val="24"/>
        </w:rPr>
        <w:t>РАСЧЕТНО-КАССОВОЕ ОБСЛУЖИВАНИЕ</w:t>
      </w:r>
      <w:r w:rsidRPr="00864DFB">
        <w:rPr>
          <w:rFonts w:ascii="Times New Roman" w:hAnsi="Times New Roman"/>
          <w:bCs w:val="0"/>
          <w:color w:val="000000"/>
          <w:sz w:val="24"/>
        </w:rPr>
        <w:t xml:space="preserve">  </w:t>
      </w:r>
      <w:r>
        <w:rPr>
          <w:rFonts w:ascii="Times New Roman" w:hAnsi="Times New Roman"/>
          <w:bCs w:val="0"/>
          <w:color w:val="000000"/>
          <w:sz w:val="24"/>
        </w:rPr>
        <w:t xml:space="preserve">ФИЗИЧЕСКИХ </w:t>
      </w:r>
      <w:r w:rsidRPr="00864DFB">
        <w:rPr>
          <w:rFonts w:ascii="Times New Roman" w:hAnsi="Times New Roman"/>
          <w:bCs w:val="0"/>
          <w:color w:val="000000"/>
          <w:sz w:val="24"/>
        </w:rPr>
        <w:t>ЛИЦ В ВАЛЮТЕ РФ.</w:t>
      </w:r>
      <w:r w:rsidRPr="00501E8D">
        <w:rPr>
          <w:rFonts w:ascii="Times New Roman" w:hAnsi="Times New Roman"/>
          <w:bCs w:val="0"/>
          <w:color w:val="000000"/>
          <w:sz w:val="24"/>
        </w:rPr>
        <w:t xml:space="preserve"> </w:t>
      </w:r>
    </w:p>
    <w:p w:rsidR="0057111D" w:rsidRPr="00501E8D" w:rsidRDefault="0057111D" w:rsidP="0057111D">
      <w:pPr>
        <w:pStyle w:val="21"/>
        <w:rPr>
          <w:rFonts w:ascii="Times New Roman" w:hAnsi="Times New Roman"/>
          <w:color w:val="000000"/>
          <w:sz w:val="22"/>
          <w:szCs w:val="22"/>
        </w:rPr>
      </w:pPr>
    </w:p>
    <w:p w:rsidR="0057111D" w:rsidRPr="00864DFB" w:rsidRDefault="0057111D" w:rsidP="0057111D"/>
    <w:p w:rsidR="0057111D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027"/>
        <w:gridCol w:w="2903"/>
      </w:tblGrid>
      <w:tr w:rsidR="0057111D" w:rsidRPr="00B52790" w:rsidTr="00D41917"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57111D" w:rsidRPr="004D4484" w:rsidRDefault="0057111D" w:rsidP="00D41917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5755DF">
              <w:rPr>
                <w:color w:val="000000"/>
                <w:spacing w:val="-10"/>
              </w:rPr>
              <w:t xml:space="preserve"> </w:t>
            </w:r>
            <w:r w:rsidRPr="008D40A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8D40A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Расчетное обслуживание по вкладу до востребования</w:t>
            </w:r>
          </w:p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5809DA" w:rsidRDefault="0057111D" w:rsidP="00D41917">
            <w:pPr>
              <w:pStyle w:val="3"/>
              <w:rPr>
                <w:b/>
              </w:rPr>
            </w:pPr>
            <w:r w:rsidRPr="005809DA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5809DA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5809DA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7111D" w:rsidRPr="005809DA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809DA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1.1.1.</w:t>
            </w:r>
          </w:p>
        </w:tc>
        <w:tc>
          <w:tcPr>
            <w:tcW w:w="6027" w:type="dxa"/>
            <w:vAlign w:val="bottom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Открытие вклада до востребования</w:t>
            </w:r>
          </w:p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1.1.2.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денежных средств со вклада до востребования в безналичном порядке по заявлению лиц, имеющих право распоряжаться вкладом:</w:t>
            </w:r>
          </w:p>
        </w:tc>
        <w:tc>
          <w:tcPr>
            <w:tcW w:w="2903" w:type="dxa"/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- внутри банка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15 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- в другой банк</w:t>
            </w:r>
          </w:p>
        </w:tc>
        <w:tc>
          <w:tcPr>
            <w:tcW w:w="2903" w:type="dxa"/>
          </w:tcPr>
          <w:p w:rsidR="0057111D" w:rsidRPr="00610661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 xml:space="preserve">При сумме перевода до 3 000 000 руб. - 1 % от суммы / min 30 руб., 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 xml:space="preserve"> 2000 руб.</w:t>
            </w:r>
          </w:p>
          <w:p w:rsidR="0057111D" w:rsidRPr="00610661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>При сумме перевода более 3 000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 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 xml:space="preserve"> руб.  - 0,5 % от суммы. </w:t>
            </w:r>
          </w:p>
          <w:p w:rsidR="0057111D" w:rsidRPr="00036521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  <w:highlight w:val="yellow"/>
              </w:rPr>
            </w:pPr>
            <w:r w:rsidRPr="00610661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 w:rsidRPr="00036521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036521">
              <w:rPr>
                <w:rFonts w:ascii="Times New Roman" w:hAnsi="Times New Roman" w:cs="Times New Roman"/>
                <w:color w:val="000000"/>
                <w:spacing w:val="-10"/>
              </w:rPr>
              <w:t xml:space="preserve">000 </w:t>
            </w:r>
            <w:r w:rsidRPr="00610661">
              <w:rPr>
                <w:rFonts w:ascii="Times New Roman" w:hAnsi="Times New Roman" w:cs="Times New Roman"/>
                <w:color w:val="000000"/>
                <w:spacing w:val="-10"/>
              </w:rPr>
              <w:t>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-на счета Федерального казначейства на уплату налогов и сборов, пеней и штрафов, предусмотренных налоговым законодательством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,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 бюджетную систему Российской Федерации и во исполнение решения суда, вступившего в законную силу, а также в пользу благотворительных фондов.</w:t>
            </w:r>
          </w:p>
        </w:tc>
        <w:tc>
          <w:tcPr>
            <w:tcW w:w="2903" w:type="dxa"/>
            <w:vAlign w:val="center"/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1.1.</w:t>
            </w:r>
            <w:r>
              <w:t>3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по счету вклада вкладчикам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50 руб.</w:t>
            </w:r>
          </w:p>
        </w:tc>
      </w:tr>
      <w:tr w:rsidR="0057111D" w:rsidRPr="00B52790" w:rsidTr="00D41917">
        <w:trPr>
          <w:trHeight w:val="385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1.1.</w:t>
            </w:r>
            <w:r>
              <w:t>4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по счету вклада наследникам.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100 руб. + НДС</w:t>
            </w:r>
          </w:p>
        </w:tc>
      </w:tr>
      <w:tr w:rsidR="0057111D" w:rsidRPr="00B52790" w:rsidTr="00D41917">
        <w:trPr>
          <w:trHeight w:val="285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1.1.</w:t>
            </w:r>
            <w:r>
              <w:t>5</w:t>
            </w:r>
            <w:r w:rsidRPr="00591E54">
              <w:t>.</w:t>
            </w:r>
          </w:p>
        </w:tc>
        <w:tc>
          <w:tcPr>
            <w:tcW w:w="6027" w:type="dxa"/>
            <w:vAlign w:val="bottom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Оформление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вклад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ной книжки</w:t>
            </w:r>
          </w:p>
        </w:tc>
        <w:tc>
          <w:tcPr>
            <w:tcW w:w="2903" w:type="dxa"/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390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1.1.6.</w:t>
            </w:r>
          </w:p>
        </w:tc>
        <w:tc>
          <w:tcPr>
            <w:tcW w:w="6027" w:type="dxa"/>
            <w:vAlign w:val="bottom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Выдача дубликата вкладной книжки при ее утере</w:t>
            </w:r>
          </w:p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Default="0057111D" w:rsidP="00D41917">
            <w:pPr>
              <w:tabs>
                <w:tab w:val="center" w:pos="1343"/>
              </w:tabs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 руб.</w:t>
            </w:r>
          </w:p>
        </w:tc>
      </w:tr>
      <w:tr w:rsidR="0057111D" w:rsidRPr="00B52790" w:rsidTr="00D41917">
        <w:trPr>
          <w:trHeight w:val="277"/>
        </w:trPr>
        <w:tc>
          <w:tcPr>
            <w:tcW w:w="9743" w:type="dxa"/>
            <w:gridSpan w:val="3"/>
            <w:tcBorders>
              <w:left w:val="nil"/>
              <w:right w:val="nil"/>
            </w:tcBorders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9743" w:type="dxa"/>
            <w:gridSpan w:val="3"/>
          </w:tcPr>
          <w:p w:rsidR="0057111D" w:rsidRDefault="0057111D" w:rsidP="00D41917">
            <w:pPr>
              <w:tabs>
                <w:tab w:val="left" w:pos="450"/>
                <w:tab w:val="center" w:pos="4763"/>
              </w:tabs>
              <w:rPr>
                <w:b/>
                <w:bCs/>
                <w:color w:val="000000"/>
                <w:spacing w:val="-10"/>
              </w:rPr>
            </w:pPr>
            <w:r>
              <w:rPr>
                <w:b/>
                <w:bCs/>
                <w:color w:val="000000"/>
                <w:spacing w:val="-10"/>
              </w:rPr>
              <w:t xml:space="preserve">1.2.  </w:t>
            </w:r>
            <w:r w:rsidRPr="00C03A27">
              <w:rPr>
                <w:b/>
                <w:bCs/>
                <w:color w:val="000000"/>
                <w:spacing w:val="-10"/>
              </w:rPr>
              <w:t>Расчетное обслуживание по срочным вкладам физических лиц</w:t>
            </w:r>
          </w:p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5809DA" w:rsidRDefault="0057111D" w:rsidP="00D41917">
            <w:pPr>
              <w:pStyle w:val="3"/>
              <w:rPr>
                <w:b/>
              </w:rPr>
            </w:pPr>
            <w:r w:rsidRPr="005809DA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5809DA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5809DA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</w:tcPr>
          <w:p w:rsidR="0057111D" w:rsidRPr="005809DA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809DA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.1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со срочного вклада на счет до востребования в связи с окончанием срока действия  договоров срочных вкладов, заключенных с банком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</w:t>
            </w:r>
            <w:r>
              <w:t>2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денежных средств со срочного вклада  по заявлению лиц, имеющих право распоряжаться вкладом:</w:t>
            </w:r>
          </w:p>
        </w:tc>
        <w:tc>
          <w:tcPr>
            <w:tcW w:w="2903" w:type="dxa"/>
            <w:vAlign w:val="bottom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 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- внутри банка</w:t>
            </w:r>
          </w:p>
        </w:tc>
        <w:tc>
          <w:tcPr>
            <w:tcW w:w="2903" w:type="dxa"/>
            <w:vAlign w:val="bottom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15 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-  в другой банк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При сумме перевода до 3 000 000 руб. - 1 %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от суммы/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30руб.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 w:rsidRPr="00017D14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  <w:r w:rsidRPr="00017D14">
              <w:rPr>
                <w:rFonts w:ascii="Times New Roman" w:hAnsi="Times New Roman" w:cs="Times New Roman"/>
                <w:color w:val="000000"/>
                <w:spacing w:val="-10"/>
              </w:rPr>
              <w:t xml:space="preserve">000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руб.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               </w:t>
            </w:r>
          </w:p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При сумме перевода более 3 000 000 руб.  - 0,5 % от суммы./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 w:rsidRPr="00017D14">
              <w:rPr>
                <w:rFonts w:ascii="Times New Roman" w:hAnsi="Times New Roman" w:cs="Times New Roman"/>
                <w:color w:val="000000"/>
                <w:spacing w:val="-1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017D14">
              <w:rPr>
                <w:rFonts w:ascii="Times New Roman" w:hAnsi="Times New Roman" w:cs="Times New Roman"/>
                <w:color w:val="000000"/>
                <w:spacing w:val="-10"/>
              </w:rPr>
              <w:t xml:space="preserve">000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</w:t>
            </w:r>
            <w:r>
              <w:t>3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 Выдача справок по счету вклада вкладчикам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50 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</w:t>
            </w:r>
            <w:r>
              <w:t>4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по счету вклада наследникам.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100 руб. + НДС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</w:t>
            </w:r>
            <w:r>
              <w:t>5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Оформление вкладной книжки: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2</w:t>
            </w:r>
            <w:r w:rsidRPr="00591E54">
              <w:t>.</w:t>
            </w:r>
            <w:r>
              <w:t>6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дубликата вкладной книжки при ее утере</w:t>
            </w:r>
          </w:p>
        </w:tc>
        <w:tc>
          <w:tcPr>
            <w:tcW w:w="2903" w:type="dxa"/>
          </w:tcPr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D4F74">
              <w:rPr>
                <w:rFonts w:ascii="Times New Roman" w:hAnsi="Times New Roman" w:cs="Times New Roman"/>
                <w:color w:val="000000"/>
                <w:spacing w:val="-10"/>
              </w:rPr>
              <w:t xml:space="preserve"> 20 руб.</w:t>
            </w:r>
          </w:p>
        </w:tc>
      </w:tr>
      <w:tr w:rsidR="0057111D" w:rsidRPr="00B52790" w:rsidTr="00D41917">
        <w:trPr>
          <w:trHeight w:val="1556"/>
        </w:trPr>
        <w:tc>
          <w:tcPr>
            <w:tcW w:w="9743" w:type="dxa"/>
            <w:gridSpan w:val="3"/>
            <w:tcBorders>
              <w:left w:val="nil"/>
              <w:right w:val="nil"/>
            </w:tcBorders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Pr="004D4F74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</w:tbl>
    <w:p w:rsidR="0057111D" w:rsidRDefault="0057111D" w:rsidP="0057111D">
      <w:pPr>
        <w:pStyle w:val="a3"/>
        <w:ind w:left="360"/>
        <w:jc w:val="left"/>
        <w:rPr>
          <w:rFonts w:ascii="Times New Roman" w:hAnsi="Times New Roman"/>
          <w:sz w:val="24"/>
        </w:rPr>
      </w:pPr>
      <w:bookmarkStart w:id="1" w:name="_Toc45012279"/>
      <w:bookmarkStart w:id="2" w:name="_Toc45012278"/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027"/>
        <w:gridCol w:w="2903"/>
      </w:tblGrid>
      <w:tr w:rsidR="0057111D" w:rsidRPr="00B52790" w:rsidTr="00D41917"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57111D" w:rsidRPr="00591E54" w:rsidRDefault="0057111D" w:rsidP="00D41917">
            <w:pPr>
              <w:pStyle w:val="ad"/>
              <w:rPr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06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64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Расчетное обслуживание по банковским счетам физических лиц, не занимающихся в установленном законодательством Российской Феде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рации порядке частной практикой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809DA" w:rsidRDefault="0057111D" w:rsidP="00D41917">
            <w:pPr>
              <w:pStyle w:val="3"/>
              <w:rPr>
                <w:b/>
              </w:rPr>
            </w:pPr>
            <w:r w:rsidRPr="005809DA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5809DA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5809DA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91E54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1.3.1.</w:t>
            </w: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Открытие банковского счета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100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1.3.2.</w:t>
            </w: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 Заверение карточки с образцами подписей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для открытия банковского счета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10 руб. за подпись + НДС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1.3.3.</w:t>
            </w: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денежных средств со счета на  любой другой счет 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 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- внутри банка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15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-  в пользу  клиентов других банков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При сумме перевода до 3 000 000 руб. - 1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% от суммы / min 30 руб., max 2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000 руб.</w:t>
            </w:r>
          </w:p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При сумме перевода более 3 000 000 руб. -  0,5 % от суммы. </w:t>
            </w:r>
          </w:p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max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000 руб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-в случае использования средств, полученных в качестве кредита от ОАО КБ «Михайловский ПЖСБ»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0,5 % от суммы / 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  100 руб.,max 1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0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000 руб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- платежи по длительным  поручениям клиента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0,5 % от суммы  / min  5  руб ., max 1000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jc w:val="both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-на счета Федерального казначейства на уплату налогов и сборов, пеней и штрафов, предусмотренных налоговым законодательством,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удерживаемых с частных лиц, в бюджетную систему Российской Федерации и во исполнение решения суда, вступившего в законную силу, а также в пользу благотворительных фондов.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1.3.4.</w:t>
            </w: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о наличии счёта и реквизитах, о состоянии счёта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50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1.3.5.</w:t>
            </w:r>
          </w:p>
        </w:tc>
        <w:tc>
          <w:tcPr>
            <w:tcW w:w="6027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 xml:space="preserve"> Оформление платежного поручения на перевод денежных средств по заявлению клиента</w:t>
            </w:r>
          </w:p>
        </w:tc>
        <w:tc>
          <w:tcPr>
            <w:tcW w:w="2903" w:type="dxa"/>
          </w:tcPr>
          <w:p w:rsidR="0057111D" w:rsidRPr="00682007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82007">
              <w:rPr>
                <w:rFonts w:ascii="Times New Roman" w:hAnsi="Times New Roman" w:cs="Times New Roman"/>
                <w:color w:val="000000"/>
                <w:spacing w:val="-10"/>
              </w:rPr>
              <w:t>20 руб. + НДС</w:t>
            </w:r>
          </w:p>
        </w:tc>
      </w:tr>
      <w:tr w:rsidR="0057111D" w:rsidRPr="00B52790" w:rsidTr="00D41917"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57111D" w:rsidRPr="00AD681F" w:rsidRDefault="0057111D" w:rsidP="00D41917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 xml:space="preserve">  </w:t>
            </w:r>
            <w:r w:rsidRPr="00AD681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 1.4. Расчетное обслуживание физических лиц без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 xml:space="preserve"> </w:t>
            </w:r>
            <w:r w:rsidRPr="00AD681F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2"/>
                <w:szCs w:val="22"/>
              </w:rPr>
              <w:t>открытия банковского счета</w:t>
            </w:r>
          </w:p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91E54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4</w:t>
            </w:r>
            <w:r w:rsidRPr="00591E54">
              <w:t>.1.</w:t>
            </w:r>
          </w:p>
        </w:tc>
        <w:tc>
          <w:tcPr>
            <w:tcW w:w="6027" w:type="dxa"/>
          </w:tcPr>
          <w:p w:rsidR="0057111D" w:rsidRPr="00AF4590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денежных средств по поручению клиента без открытия счета  (тариф устанавливается за обработку одного платежного документа клиента)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:</w:t>
            </w:r>
          </w:p>
        </w:tc>
        <w:tc>
          <w:tcPr>
            <w:tcW w:w="2903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Pr="00AF4590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на счета в другие Банки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в пользу юридических лиц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и индивидуальных предпринимателей </w:t>
            </w:r>
          </w:p>
        </w:tc>
        <w:tc>
          <w:tcPr>
            <w:tcW w:w="2903" w:type="dxa"/>
          </w:tcPr>
          <w:p w:rsidR="0057111D" w:rsidRPr="00D35DB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% от суммы, 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- 3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>0 руб.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,</w:t>
            </w:r>
            <w:r w:rsidRPr="00D35DB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 w:rsidRPr="00D35DB5">
              <w:rPr>
                <w:rFonts w:ascii="Times New Roman" w:hAnsi="Times New Roman" w:cs="Times New Roman"/>
                <w:color w:val="000000"/>
                <w:spacing w:val="-10"/>
              </w:rPr>
              <w:t>-2000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руб.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1E7A88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E7A88">
              <w:rPr>
                <w:rFonts w:ascii="Times New Roman" w:hAnsi="Times New Roman" w:cs="Times New Roman"/>
                <w:color w:val="000000"/>
                <w:spacing w:val="-10"/>
              </w:rPr>
              <w:t>-  на счета в другие Банки , в погашение кредитов  других банков</w:t>
            </w:r>
          </w:p>
          <w:p w:rsidR="0057111D" w:rsidRPr="001E7A88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Pr="001E7A88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1E7A88">
              <w:rPr>
                <w:rFonts w:ascii="Times New Roman" w:hAnsi="Times New Roman" w:cs="Times New Roman"/>
                <w:color w:val="000000"/>
                <w:spacing w:val="-10"/>
              </w:rPr>
              <w:t xml:space="preserve">1% от суммы, </w:t>
            </w:r>
            <w:r w:rsidRPr="001E7A88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 w:rsidRPr="001E7A88">
              <w:rPr>
                <w:rFonts w:ascii="Times New Roman" w:hAnsi="Times New Roman" w:cs="Times New Roman"/>
                <w:color w:val="000000"/>
                <w:spacing w:val="-10"/>
              </w:rPr>
              <w:t xml:space="preserve"> 50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- на счета в другие Банки в пользу 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физических лиц 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Pr="003041BB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1,5% от суммы, </w:t>
            </w:r>
            <w:r w:rsidRPr="001E7A88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 w:rsidRPr="001E7A88">
              <w:rPr>
                <w:rFonts w:ascii="Times New Roman" w:hAnsi="Times New Roman" w:cs="Times New Roman"/>
                <w:color w:val="000000"/>
                <w:spacing w:val="-10"/>
              </w:rPr>
              <w:t xml:space="preserve"> – 50 руб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-2000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 на счета организаций, открытые в ОАО КБ «Михайловский ПЖСБ»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>15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руб. от суммы перевода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- переводы в пользу детских учреждений</w:t>
            </w:r>
          </w:p>
        </w:tc>
        <w:tc>
          <w:tcPr>
            <w:tcW w:w="2903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3%  от суммы,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 xml:space="preserve">min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-20 руб. 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переводы за коммунальные услуги в пользу организаций, не имеющих договоров с Банком, в том числе: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ООО УК «Сантехсервис», МУП «Водоканал», ОАО «Волгоградэнергосбыт», ОАО «Михайловкамежрайгаз», МУП «Жилищное хозяйство», ОАО «Михайловская ТЭЦ» и др.</w:t>
            </w: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1% от суммы,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-20 руб.</w:t>
            </w: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- при осуществлении переводов денежных средств по системам</w:t>
            </w: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по тарифам, установленным организациями, предоставившими платежные системы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при осуществлении платежей (штрафов) за правонарушения в области дорожного движения, за нарушение законодательства РФ о безопасности дорожного движения, штрафов УФМС, прочих административных штрафов </w:t>
            </w: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30 руб. 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- прочие переводы в бюджетную систему РФ за услуги, не являющиеся налогами, пенями, штрафами</w:t>
            </w: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1%  от суммы,</w:t>
            </w:r>
            <w:r w:rsidRPr="0021292B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min</w:t>
            </w:r>
            <w:r w:rsidRPr="003041BB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– 30 руб., </w:t>
            </w:r>
            <w:r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max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-2000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переводы на счета организаций, с которыми заключен договор об информационно-технологическом взаимодействии с банком </w:t>
            </w:r>
          </w:p>
        </w:tc>
        <w:tc>
          <w:tcPr>
            <w:tcW w:w="2903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переводы денежных средств в уплату налогов, сборов, пеней и штрафов,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 xml:space="preserve">предусмотренных законодательством о налогах и сборах, страховых взносов 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государственные вне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>бюджетн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ые фонды Российской Федерации, таможенных платежей и сборов, и </w:t>
            </w:r>
            <w:r w:rsidRPr="00B076A5">
              <w:rPr>
                <w:rFonts w:ascii="Times New Roman" w:hAnsi="Times New Roman" w:cs="Times New Roman"/>
                <w:color w:val="000000"/>
                <w:spacing w:val="-10"/>
              </w:rPr>
              <w:t xml:space="preserve"> иных обязательных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платежей в бюджетную систему Российской Федерации;</w:t>
            </w: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- переводы  в счет возврата  сумм, излишне выплаченных Государственными учреждениями, Центрами социальной защиты населения;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- переводы в пользу благотворительных фондов</w:t>
            </w: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lastRenderedPageBreak/>
              <w:t>бесплатно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 xml:space="preserve">- при сумме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перевода</w:t>
            </w: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 xml:space="preserve"> ниже либо равной комиссии</w:t>
            </w:r>
          </w:p>
        </w:tc>
        <w:tc>
          <w:tcPr>
            <w:tcW w:w="2903" w:type="dxa"/>
          </w:tcPr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1.4.2.</w:t>
            </w:r>
          </w:p>
        </w:tc>
        <w:tc>
          <w:tcPr>
            <w:tcW w:w="6027" w:type="dxa"/>
          </w:tcPr>
          <w:p w:rsidR="0057111D" w:rsidRPr="00AF4590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 xml:space="preserve"> За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оказание услуг по оформлению платежного документа</w:t>
            </w: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(извещение) </w:t>
            </w: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 xml:space="preserve">на перевод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по обращению клиента</w:t>
            </w:r>
          </w:p>
        </w:tc>
        <w:tc>
          <w:tcPr>
            <w:tcW w:w="2903" w:type="dxa"/>
          </w:tcPr>
          <w:p w:rsidR="0057111D" w:rsidRPr="00AF4590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</w:t>
            </w:r>
            <w:r w:rsidRPr="00AF4590">
              <w:rPr>
                <w:rFonts w:ascii="Times New Roman" w:hAnsi="Times New Roman" w:cs="Times New Roman"/>
                <w:color w:val="000000"/>
                <w:spacing w:val="-10"/>
              </w:rPr>
              <w:t>0 руб., в т.ч. ндс</w:t>
            </w:r>
          </w:p>
          <w:p w:rsidR="0057111D" w:rsidRPr="00B076A5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1.4.3.</w:t>
            </w:r>
          </w:p>
        </w:tc>
        <w:tc>
          <w:tcPr>
            <w:tcW w:w="6027" w:type="dxa"/>
          </w:tcPr>
          <w:p w:rsidR="0057111D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10"/>
              </w:rPr>
              <w:t xml:space="preserve"> </w:t>
            </w:r>
            <w:r w:rsidRPr="00965D80">
              <w:rPr>
                <w:sz w:val="20"/>
                <w:szCs w:val="20"/>
              </w:rPr>
              <w:t>Выяснение (розыск) платежных документов по письменному запросу клиента, не имеющего банковского счета:</w:t>
            </w:r>
          </w:p>
          <w:p w:rsidR="0057111D" w:rsidRPr="00965D80" w:rsidRDefault="0057111D" w:rsidP="00D41917">
            <w:pPr>
              <w:jc w:val="both"/>
              <w:rPr>
                <w:sz w:val="20"/>
                <w:szCs w:val="20"/>
              </w:rPr>
            </w:pPr>
            <w:r w:rsidRPr="00965D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965D80">
              <w:rPr>
                <w:sz w:val="20"/>
                <w:szCs w:val="20"/>
              </w:rPr>
              <w:t>относящихся к текущему периоду</w:t>
            </w:r>
          </w:p>
          <w:p w:rsidR="0057111D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965D80">
              <w:rPr>
                <w:sz w:val="20"/>
                <w:szCs w:val="20"/>
              </w:rPr>
              <w:t>относящихся к предыдущему периоду</w:t>
            </w:r>
          </w:p>
          <w:p w:rsidR="0057111D" w:rsidRPr="008D40A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03" w:type="dxa"/>
          </w:tcPr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57111D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57111D" w:rsidRPr="00704840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04840">
              <w:rPr>
                <w:rFonts w:ascii="Times New Roman" w:hAnsi="Times New Roman" w:cs="Times New Roman"/>
                <w:color w:val="000000"/>
                <w:spacing w:val="-10"/>
              </w:rPr>
              <w:t>100 руб.</w:t>
            </w:r>
          </w:p>
          <w:p w:rsidR="0057111D" w:rsidRPr="008D40A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04840">
              <w:rPr>
                <w:rFonts w:ascii="Times New Roman" w:hAnsi="Times New Roman" w:cs="Times New Roman"/>
                <w:color w:val="000000"/>
                <w:spacing w:val="-10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5</w:t>
            </w:r>
            <w:r w:rsidRPr="00704840">
              <w:rPr>
                <w:rFonts w:ascii="Times New Roman" w:hAnsi="Times New Roman" w:cs="Times New Roman"/>
                <w:color w:val="000000"/>
                <w:spacing w:val="-10"/>
              </w:rPr>
              <w:t>0 руб.</w:t>
            </w:r>
          </w:p>
        </w:tc>
      </w:tr>
    </w:tbl>
    <w:p w:rsidR="0057111D" w:rsidRDefault="0057111D" w:rsidP="0057111D"/>
    <w:p w:rsidR="0057111D" w:rsidRDefault="0057111D" w:rsidP="0057111D">
      <w:pPr>
        <w:pStyle w:val="a3"/>
        <w:ind w:left="360"/>
        <w:jc w:val="left"/>
        <w:rPr>
          <w:rFonts w:ascii="Times New Roman" w:hAnsi="Times New Roman"/>
          <w:sz w:val="24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027"/>
        <w:gridCol w:w="2903"/>
      </w:tblGrid>
      <w:tr w:rsidR="0057111D" w:rsidRPr="00B52790" w:rsidTr="00D41917"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57111D" w:rsidRPr="0016184D" w:rsidRDefault="0057111D" w:rsidP="00D41917">
            <w:r w:rsidRPr="0016184D">
              <w:rPr>
                <w:b/>
                <w:bCs/>
                <w:color w:val="000000"/>
                <w:spacing w:val="-10"/>
                <w:sz w:val="22"/>
                <w:szCs w:val="22"/>
              </w:rPr>
              <w:t xml:space="preserve">  1.5.  Прочие услуги по всем видам расчетного обслуживания физических лиц в валюте РФ</w:t>
            </w:r>
          </w:p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7111D" w:rsidRPr="00591E54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91E54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 w:rsidRPr="00591E54">
              <w:t>1.</w:t>
            </w:r>
            <w:r>
              <w:t>5</w:t>
            </w:r>
            <w:r w:rsidRPr="00591E54">
              <w:t>.1.</w:t>
            </w:r>
          </w:p>
        </w:tc>
        <w:tc>
          <w:tcPr>
            <w:tcW w:w="6027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 xml:space="preserve"> Предоставление выписки по платежам, оплаченн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ым  через  банки-корреспонденты</w:t>
            </w:r>
          </w:p>
        </w:tc>
        <w:tc>
          <w:tcPr>
            <w:tcW w:w="2903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>50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1.5.2.</w:t>
            </w:r>
          </w:p>
        </w:tc>
        <w:tc>
          <w:tcPr>
            <w:tcW w:w="6027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архивных отчетов по движению средств на 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>расчетном счете клиента</w:t>
            </w:r>
          </w:p>
        </w:tc>
        <w:tc>
          <w:tcPr>
            <w:tcW w:w="2903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>100 руб.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1.5.3.</w:t>
            </w:r>
          </w:p>
        </w:tc>
        <w:tc>
          <w:tcPr>
            <w:tcW w:w="6027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 о наличии банковских счетов физических лиц, реквизитах, о состоянии счета</w:t>
            </w:r>
          </w:p>
        </w:tc>
        <w:tc>
          <w:tcPr>
            <w:tcW w:w="2903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 xml:space="preserve">50 руб. </w:t>
            </w:r>
          </w:p>
        </w:tc>
      </w:tr>
      <w:tr w:rsidR="0057111D" w:rsidRPr="00C15E24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1.5.4.</w:t>
            </w:r>
          </w:p>
        </w:tc>
        <w:tc>
          <w:tcPr>
            <w:tcW w:w="6027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 xml:space="preserve"> Розыск и выдача дубликатов утерянных клиентом платежных документов по их письменному запросу</w:t>
            </w:r>
          </w:p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903" w:type="dxa"/>
          </w:tcPr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C80D43">
              <w:rPr>
                <w:rFonts w:ascii="Times New Roman" w:hAnsi="Times New Roman" w:cs="Times New Roman"/>
                <w:color w:val="000000"/>
                <w:spacing w:val="-10"/>
              </w:rPr>
              <w:t>100 руб. + НДС.</w:t>
            </w:r>
          </w:p>
          <w:p w:rsidR="0057111D" w:rsidRPr="00C80D43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</w:tbl>
    <w:p w:rsidR="0057111D" w:rsidRPr="00783631" w:rsidRDefault="0057111D" w:rsidP="0057111D"/>
    <w:p w:rsidR="0057111D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16184D">
        <w:rPr>
          <w:b w:val="0"/>
          <w:bCs w:val="0"/>
          <w:sz w:val="22"/>
          <w:szCs w:val="22"/>
        </w:rPr>
        <w:t xml:space="preserve">  </w:t>
      </w:r>
    </w:p>
    <w:tbl>
      <w:tblPr>
        <w:tblpPr w:leftFromText="180" w:rightFromText="180" w:vertAnchor="text" w:tblpY="1"/>
        <w:tblOverlap w:val="never"/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027"/>
        <w:gridCol w:w="2903"/>
      </w:tblGrid>
      <w:tr w:rsidR="0057111D" w:rsidRPr="00B52790" w:rsidTr="00D41917">
        <w:tc>
          <w:tcPr>
            <w:tcW w:w="9743" w:type="dxa"/>
            <w:gridSpan w:val="3"/>
            <w:tcBorders>
              <w:right w:val="single" w:sz="4" w:space="0" w:color="auto"/>
            </w:tcBorders>
          </w:tcPr>
          <w:p w:rsidR="0057111D" w:rsidRPr="0016184D" w:rsidRDefault="0057111D" w:rsidP="00D41917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bCs/>
                <w:sz w:val="22"/>
                <w:szCs w:val="22"/>
              </w:rPr>
              <w:t xml:space="preserve">   1.6.  Кассовое обслуживание физических лиц в валюте РФ 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  <w:tcBorders>
              <w:right w:val="single" w:sz="4" w:space="0" w:color="auto"/>
            </w:tcBorders>
          </w:tcPr>
          <w:p w:rsidR="0057111D" w:rsidRPr="0016184D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B52790" w:rsidTr="00D41917">
        <w:trPr>
          <w:trHeight w:val="493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</w:t>
            </w:r>
            <w:r w:rsidRPr="00591E54">
              <w:t>.</w:t>
            </w:r>
            <w:r>
              <w:t>1</w:t>
            </w:r>
            <w:r w:rsidRPr="00591E54">
              <w:t>.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12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 xml:space="preserve"> Выдача наличных денежных средств:</w:t>
            </w:r>
          </w:p>
        </w:tc>
        <w:tc>
          <w:tcPr>
            <w:tcW w:w="2903" w:type="dxa"/>
          </w:tcPr>
          <w:p w:rsidR="0057111D" w:rsidRPr="00591E54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rPr>
          <w:trHeight w:val="240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1.6.1.1</w:t>
            </w:r>
          </w:p>
        </w:tc>
        <w:tc>
          <w:tcPr>
            <w:tcW w:w="6027" w:type="dxa"/>
          </w:tcPr>
          <w:p w:rsidR="0057111D" w:rsidRPr="00616D44" w:rsidRDefault="0057111D" w:rsidP="00150B93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 xml:space="preserve"> - внесенных  на вклад до востребования , срочный вклад, банковский счет  физическим лицом наличными через кассу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240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1.6.1.2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>- зачисленных в безналичном порядке на текущие счета, вкладов  до востребования в связи с окончанием срока действия договоров срочных вкладов, заключенных с банком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240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1.6.1.3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>- зачисленных в безналичном порядке на текущие  счета,  вкладов  до востребования  (з/плата, стипендия, командировочные и др.)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465"/>
        </w:trPr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1.6.1.4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>- зачисленных в безналичном порядке на текущие  счета,  вкладов  до востребования  (в результате перечисления алиментов, пенсий и иных выплат социального характера)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591E54" w:rsidRDefault="0057111D" w:rsidP="00D41917">
            <w:pPr>
              <w:pStyle w:val="3"/>
            </w:pPr>
            <w:r>
              <w:t>1.6.1.5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>- зачисленных в безналичном порядке на текущие  счета,  вкладов  до востребования  (из бюджетной системы Российской Федерации при возврате налогоплательщикам, налоговым агентам и плательщикам сборов сумм излишне уплаченных (взысканных) налогов, сборов, пеней и штрафов, а также возмещений; из бюджета пенсионного фонда Российской Федерации в виде единовременных выплат за счет средств материнского капитала)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c>
          <w:tcPr>
            <w:tcW w:w="813" w:type="dxa"/>
            <w:tcBorders>
              <w:top w:val="nil"/>
            </w:tcBorders>
          </w:tcPr>
          <w:p w:rsidR="0057111D" w:rsidRPr="00591E54" w:rsidRDefault="0057111D" w:rsidP="00D41917">
            <w:pPr>
              <w:pStyle w:val="3"/>
            </w:pPr>
            <w:r>
              <w:t>1.6.1.6</w:t>
            </w:r>
          </w:p>
        </w:tc>
        <w:tc>
          <w:tcPr>
            <w:tcW w:w="6027" w:type="dxa"/>
          </w:tcPr>
          <w:p w:rsidR="0057111D" w:rsidRPr="00616D44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616D44">
              <w:rPr>
                <w:color w:val="000000"/>
                <w:spacing w:val="-10"/>
                <w:sz w:val="20"/>
                <w:szCs w:val="20"/>
              </w:rPr>
              <w:t>- зачисленных в безналичном порядке на текущие  счета,  вкладов  до востребования  (в результате перечисления сумм страховых возмещений от страховых компаний)</w:t>
            </w:r>
          </w:p>
        </w:tc>
        <w:tc>
          <w:tcPr>
            <w:tcW w:w="2903" w:type="dxa"/>
          </w:tcPr>
          <w:p w:rsidR="0057111D" w:rsidRPr="00616D44" w:rsidRDefault="0057111D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616D44">
              <w:rPr>
                <w:rFonts w:ascii="Times New Roman" w:hAnsi="Times New Roman" w:cs="Times New Roman"/>
                <w:color w:val="000000"/>
                <w:spacing w:val="-10"/>
              </w:rPr>
              <w:t xml:space="preserve">0,5 %  </w:t>
            </w:r>
            <w:r w:rsidRPr="00616D44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 xml:space="preserve">max  500 </w:t>
            </w:r>
            <w:r w:rsidRPr="00616D44">
              <w:rPr>
                <w:rFonts w:ascii="Times New Roman" w:hAnsi="Times New Roman" w:cs="Times New Roman"/>
                <w:color w:val="000000"/>
                <w:spacing w:val="-10"/>
              </w:rPr>
              <w:t xml:space="preserve"> 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411D96" w:rsidRDefault="0057111D" w:rsidP="00D41917">
            <w:pPr>
              <w:pStyle w:val="3"/>
            </w:pPr>
            <w:r w:rsidRPr="00411D96">
              <w:t>1.6.1.7</w:t>
            </w:r>
          </w:p>
        </w:tc>
        <w:tc>
          <w:tcPr>
            <w:tcW w:w="6027" w:type="dxa"/>
          </w:tcPr>
          <w:p w:rsidR="0057111D" w:rsidRPr="00411D96" w:rsidRDefault="0057111D" w:rsidP="00D41917">
            <w:pPr>
              <w:spacing w:before="60" w:line="210" w:lineRule="exact"/>
              <w:rPr>
                <w:color w:val="000000"/>
                <w:spacing w:val="-10"/>
                <w:sz w:val="20"/>
                <w:szCs w:val="20"/>
              </w:rPr>
            </w:pPr>
            <w:r w:rsidRPr="00411D96">
              <w:rPr>
                <w:color w:val="000000"/>
                <w:spacing w:val="-10"/>
                <w:sz w:val="20"/>
                <w:szCs w:val="20"/>
              </w:rPr>
              <w:t>-  зачисленных в безналичном порядке на счета вкладов до востребования,  либо банковских счетов физических лиц  от  физических лиц, при условии нахождения средств на счете менее 30 дней:</w:t>
            </w:r>
          </w:p>
        </w:tc>
        <w:tc>
          <w:tcPr>
            <w:tcW w:w="2903" w:type="dxa"/>
          </w:tcPr>
          <w:p w:rsidR="0057111D" w:rsidRPr="00411D96" w:rsidRDefault="006D56C0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411D96">
              <w:rPr>
                <w:rFonts w:ascii="Times New Roman" w:hAnsi="Times New Roman" w:cs="Times New Roman"/>
                <w:color w:val="000000"/>
                <w:spacing w:val="-10"/>
              </w:rPr>
              <w:t xml:space="preserve">1% </w:t>
            </w:r>
            <w:r w:rsidRPr="00411D96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 xml:space="preserve">min 50 </w:t>
            </w:r>
            <w:r w:rsidRPr="00411D96">
              <w:rPr>
                <w:rFonts w:ascii="Times New Roman" w:hAnsi="Times New Roman" w:cs="Times New Roman"/>
                <w:color w:val="000000"/>
                <w:spacing w:val="-10"/>
              </w:rPr>
              <w:t>руб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411D96" w:rsidRDefault="0057111D" w:rsidP="00D41917">
            <w:pPr>
              <w:pStyle w:val="3"/>
            </w:pPr>
            <w:r w:rsidRPr="00411D96">
              <w:t>1.6.1.8</w:t>
            </w:r>
          </w:p>
        </w:tc>
        <w:tc>
          <w:tcPr>
            <w:tcW w:w="6027" w:type="dxa"/>
          </w:tcPr>
          <w:p w:rsidR="0057111D" w:rsidRPr="00411D96" w:rsidRDefault="0057111D" w:rsidP="00CA7489">
            <w:pPr>
              <w:spacing w:before="60" w:line="210" w:lineRule="exact"/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11D96">
              <w:rPr>
                <w:color w:val="000000"/>
                <w:spacing w:val="-10"/>
                <w:sz w:val="20"/>
                <w:szCs w:val="20"/>
              </w:rPr>
              <w:t xml:space="preserve">-  зачисленных в безналичном порядке на счета вкладов до востребования, </w:t>
            </w:r>
            <w:r w:rsidRPr="00411D96">
              <w:rPr>
                <w:color w:val="000000"/>
                <w:spacing w:val="-10"/>
                <w:sz w:val="20"/>
                <w:szCs w:val="20"/>
              </w:rPr>
              <w:lastRenderedPageBreak/>
              <w:t xml:space="preserve">срочных вкладов  либо банковских счетов физических лиц со счета индивидуального предпринимателя (маска счета 40802), </w:t>
            </w:r>
            <w:r w:rsidR="006D56C0" w:rsidRPr="00411D96">
              <w:rPr>
                <w:color w:val="000000"/>
                <w:spacing w:val="-10"/>
                <w:sz w:val="20"/>
                <w:szCs w:val="20"/>
              </w:rPr>
              <w:t xml:space="preserve">и/или </w:t>
            </w:r>
            <w:r w:rsidRPr="00411D96">
              <w:rPr>
                <w:color w:val="000000"/>
                <w:spacing w:val="-10"/>
                <w:sz w:val="20"/>
                <w:szCs w:val="20"/>
              </w:rPr>
              <w:t xml:space="preserve">лица, занимающегося частной практикой в установленном законодательством порядке (маска счета 40802), юридического лица (маска счета </w:t>
            </w:r>
            <w:r w:rsidR="006D56C0" w:rsidRPr="00411D96">
              <w:rPr>
                <w:color w:val="000000"/>
                <w:spacing w:val="-10"/>
                <w:sz w:val="20"/>
                <w:szCs w:val="20"/>
              </w:rPr>
              <w:t>40702) *</w:t>
            </w:r>
            <w:r w:rsidRPr="00411D96">
              <w:rPr>
                <w:color w:val="000000"/>
                <w:spacing w:val="-10"/>
                <w:sz w:val="20"/>
                <w:szCs w:val="20"/>
              </w:rPr>
              <w:t xml:space="preserve"> :</w:t>
            </w:r>
          </w:p>
        </w:tc>
        <w:tc>
          <w:tcPr>
            <w:tcW w:w="2903" w:type="dxa"/>
          </w:tcPr>
          <w:p w:rsidR="0057111D" w:rsidRPr="00411D96" w:rsidRDefault="0057111D" w:rsidP="00D4191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Pr="00411D96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11D96" w:rsidRDefault="0057111D" w:rsidP="00D41917">
            <w:pPr>
              <w:numPr>
                <w:ilvl w:val="0"/>
                <w:numId w:val="2"/>
              </w:numPr>
              <w:rPr>
                <w:spacing w:val="-10"/>
                <w:sz w:val="20"/>
                <w:szCs w:val="20"/>
              </w:rPr>
            </w:pPr>
            <w:r w:rsidRPr="00411D96">
              <w:rPr>
                <w:spacing w:val="-10"/>
                <w:sz w:val="20"/>
                <w:szCs w:val="20"/>
              </w:rPr>
              <w:t>при месячном объеме до 500 000 руб. включительно</w:t>
            </w:r>
          </w:p>
        </w:tc>
        <w:tc>
          <w:tcPr>
            <w:tcW w:w="2903" w:type="dxa"/>
          </w:tcPr>
          <w:p w:rsidR="0057111D" w:rsidRPr="00411D96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  <w:r w:rsidRPr="00411D96">
              <w:rPr>
                <w:color w:val="000000"/>
                <w:spacing w:val="-10"/>
                <w:sz w:val="20"/>
                <w:szCs w:val="20"/>
              </w:rPr>
              <w:t xml:space="preserve">1 % </w:t>
            </w:r>
            <w:r w:rsidRPr="00411D96">
              <w:rPr>
                <w:color w:val="000000"/>
                <w:spacing w:val="-10"/>
                <w:sz w:val="20"/>
                <w:szCs w:val="20"/>
                <w:lang w:val="en-US"/>
              </w:rPr>
              <w:t xml:space="preserve"> min 50 </w:t>
            </w:r>
            <w:r w:rsidRPr="00411D96">
              <w:rPr>
                <w:color w:val="000000"/>
                <w:spacing w:val="-10"/>
                <w:sz w:val="20"/>
                <w:szCs w:val="20"/>
              </w:rPr>
              <w:t>руб.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Pr="00411D96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411D96" w:rsidRDefault="0057111D" w:rsidP="00D41917">
            <w:pPr>
              <w:numPr>
                <w:ilvl w:val="0"/>
                <w:numId w:val="2"/>
              </w:numPr>
              <w:rPr>
                <w:spacing w:val="-10"/>
                <w:sz w:val="20"/>
                <w:szCs w:val="20"/>
              </w:rPr>
            </w:pPr>
            <w:r w:rsidRPr="00411D96">
              <w:rPr>
                <w:spacing w:val="-10"/>
                <w:sz w:val="20"/>
                <w:szCs w:val="20"/>
              </w:rPr>
              <w:t xml:space="preserve">при месячном объеме от  500 000  руб. </w:t>
            </w:r>
          </w:p>
        </w:tc>
        <w:tc>
          <w:tcPr>
            <w:tcW w:w="2903" w:type="dxa"/>
          </w:tcPr>
          <w:p w:rsidR="0057111D" w:rsidRPr="00411D96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  <w:r w:rsidRPr="00411D96">
              <w:rPr>
                <w:color w:val="000000"/>
                <w:spacing w:val="-10"/>
                <w:sz w:val="20"/>
                <w:szCs w:val="20"/>
              </w:rPr>
              <w:t>1 0%</w:t>
            </w:r>
          </w:p>
        </w:tc>
      </w:tr>
      <w:tr w:rsidR="0057111D" w:rsidRPr="00B52790" w:rsidTr="00D41917">
        <w:tc>
          <w:tcPr>
            <w:tcW w:w="813" w:type="dxa"/>
          </w:tcPr>
          <w:p w:rsidR="0057111D" w:rsidRDefault="0057111D" w:rsidP="00D41917">
            <w:pPr>
              <w:pStyle w:val="3"/>
            </w:pPr>
            <w:r>
              <w:t>1.6..2.</w:t>
            </w:r>
          </w:p>
        </w:tc>
        <w:tc>
          <w:tcPr>
            <w:tcW w:w="6027" w:type="dxa"/>
          </w:tcPr>
          <w:p w:rsidR="0057111D" w:rsidRPr="00AF0577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 xml:space="preserve"> Прием, пересчет и зачисление наличных денежных средств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</w:p>
        </w:tc>
      </w:tr>
      <w:tr w:rsidR="0057111D" w:rsidRPr="00B52790" w:rsidTr="00D41917">
        <w:tc>
          <w:tcPr>
            <w:tcW w:w="813" w:type="dxa"/>
          </w:tcPr>
          <w:p w:rsidR="0057111D" w:rsidRDefault="0057111D" w:rsidP="00D41917">
            <w:pPr>
              <w:pStyle w:val="3"/>
            </w:pPr>
          </w:p>
        </w:tc>
        <w:tc>
          <w:tcPr>
            <w:tcW w:w="6027" w:type="dxa"/>
          </w:tcPr>
          <w:p w:rsidR="0057111D" w:rsidRPr="00AF0577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-  на счета вкладов до востребования на срочный вклад, банковский счет физического лица</w:t>
            </w:r>
          </w:p>
        </w:tc>
        <w:tc>
          <w:tcPr>
            <w:tcW w:w="2903" w:type="dxa"/>
          </w:tcPr>
          <w:p w:rsidR="0057111D" w:rsidRPr="00AF0577" w:rsidRDefault="0057111D" w:rsidP="00D41917">
            <w:pPr>
              <w:rPr>
                <w:color w:val="000000"/>
                <w:spacing w:val="-10"/>
                <w:sz w:val="20"/>
                <w:szCs w:val="20"/>
              </w:rPr>
            </w:pPr>
            <w:r w:rsidRPr="00AF0577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</w:tbl>
    <w:p w:rsidR="0057111D" w:rsidRPr="006D56C0" w:rsidRDefault="006D56C0" w:rsidP="006D56C0">
      <w:pPr>
        <w:pStyle w:val="2"/>
      </w:pPr>
      <w:r w:rsidRPr="006D56C0">
        <w:t>*банк  оставляет за собой право затребовать у клиента документальное обоснование операции</w:t>
      </w:r>
    </w:p>
    <w:p w:rsidR="0057111D" w:rsidRPr="0016184D" w:rsidRDefault="0057111D" w:rsidP="0057111D">
      <w:pPr>
        <w:pStyle w:val="21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6027"/>
        <w:gridCol w:w="2903"/>
      </w:tblGrid>
      <w:tr w:rsidR="0057111D" w:rsidRPr="00B52790" w:rsidTr="00D41917">
        <w:trPr>
          <w:trHeight w:val="409"/>
        </w:trPr>
        <w:tc>
          <w:tcPr>
            <w:tcW w:w="9743" w:type="dxa"/>
            <w:gridSpan w:val="3"/>
          </w:tcPr>
          <w:p w:rsidR="0057111D" w:rsidRPr="00742BA2" w:rsidRDefault="0057111D" w:rsidP="00D41917">
            <w:pPr>
              <w:jc w:val="both"/>
              <w:rPr>
                <w:sz w:val="20"/>
                <w:szCs w:val="20"/>
              </w:rPr>
            </w:pPr>
            <w:r w:rsidRPr="0016184D">
              <w:rPr>
                <w:b/>
                <w:bCs/>
                <w:sz w:val="22"/>
                <w:szCs w:val="22"/>
              </w:rPr>
              <w:t xml:space="preserve">  1.7.  Кредитование физических лиц в валюте РФ</w:t>
            </w:r>
          </w:p>
        </w:tc>
      </w:tr>
      <w:tr w:rsidR="0057111D" w:rsidRPr="00B52790" w:rsidTr="00D41917">
        <w:trPr>
          <w:trHeight w:val="274"/>
        </w:trPr>
        <w:tc>
          <w:tcPr>
            <w:tcW w:w="813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6027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03" w:type="dxa"/>
          </w:tcPr>
          <w:p w:rsidR="0057111D" w:rsidRPr="0016184D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B52790" w:rsidTr="00D41917">
        <w:trPr>
          <w:trHeight w:val="1236"/>
        </w:trPr>
        <w:tc>
          <w:tcPr>
            <w:tcW w:w="813" w:type="dxa"/>
          </w:tcPr>
          <w:p w:rsidR="0057111D" w:rsidRPr="00A5082F" w:rsidRDefault="0057111D" w:rsidP="00D41917">
            <w:pPr>
              <w:pStyle w:val="3"/>
            </w:pPr>
            <w:r w:rsidRPr="00A5082F">
              <w:t>1.</w:t>
            </w:r>
            <w:r>
              <w:t>7</w:t>
            </w:r>
            <w:r w:rsidRPr="00A5082F">
              <w:t>.1.</w:t>
            </w:r>
          </w:p>
        </w:tc>
        <w:tc>
          <w:tcPr>
            <w:tcW w:w="6027" w:type="dxa"/>
          </w:tcPr>
          <w:p w:rsidR="0057111D" w:rsidRPr="00635C0E" w:rsidRDefault="0057111D" w:rsidP="00D41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2BA2">
              <w:rPr>
                <w:sz w:val="20"/>
                <w:szCs w:val="20"/>
              </w:rPr>
              <w:t xml:space="preserve"> </w:t>
            </w:r>
            <w:r w:rsidRPr="00635C0E">
              <w:rPr>
                <w:sz w:val="20"/>
                <w:szCs w:val="20"/>
              </w:rPr>
              <w:t>Предоставление информации по ссудному счету :</w:t>
            </w:r>
          </w:p>
          <w:p w:rsidR="0057111D" w:rsidRPr="00635C0E" w:rsidRDefault="0057111D" w:rsidP="00D41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C0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635C0E">
              <w:rPr>
                <w:sz w:val="20"/>
                <w:szCs w:val="20"/>
              </w:rPr>
              <w:t>правки о наличии ссудной задолженности, движении и операциях по счету, в том числе на момент выдачи справки;</w:t>
            </w:r>
          </w:p>
          <w:p w:rsidR="0057111D" w:rsidRPr="00635C0E" w:rsidRDefault="0057111D" w:rsidP="00D41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C0E">
              <w:rPr>
                <w:sz w:val="20"/>
                <w:szCs w:val="20"/>
              </w:rPr>
              <w:t>- справки об отсутствии у него ссудной задолженности, в том числе по закрытым кредитным договорам;</w:t>
            </w:r>
          </w:p>
          <w:p w:rsidR="0057111D" w:rsidRPr="00742BA2" w:rsidRDefault="0057111D" w:rsidP="00D4191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</w:pPr>
            <w:r w:rsidRPr="00635C0E">
              <w:rPr>
                <w:sz w:val="20"/>
                <w:szCs w:val="20"/>
              </w:rPr>
              <w:t xml:space="preserve">- справки о суммах, уплаченных в погашение основного долга и процентов по кредиту, в том числе по закрытому на момент справки </w:t>
            </w:r>
          </w:p>
        </w:tc>
        <w:tc>
          <w:tcPr>
            <w:tcW w:w="2903" w:type="dxa"/>
          </w:tcPr>
          <w:p w:rsidR="0057111D" w:rsidRPr="00742BA2" w:rsidRDefault="0057111D" w:rsidP="00D4191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797"/>
        </w:trPr>
        <w:tc>
          <w:tcPr>
            <w:tcW w:w="813" w:type="dxa"/>
          </w:tcPr>
          <w:p w:rsidR="0057111D" w:rsidRPr="00A5082F" w:rsidRDefault="0057111D" w:rsidP="00D41917">
            <w:pPr>
              <w:pStyle w:val="3"/>
            </w:pPr>
            <w:r w:rsidRPr="00A5082F">
              <w:t>1.</w:t>
            </w:r>
            <w:r>
              <w:t>7</w:t>
            </w:r>
            <w:r w:rsidRPr="00A5082F">
              <w:t>.</w:t>
            </w:r>
            <w:r>
              <w:t>.2.</w:t>
            </w:r>
          </w:p>
        </w:tc>
        <w:tc>
          <w:tcPr>
            <w:tcW w:w="6027" w:type="dxa"/>
          </w:tcPr>
          <w:p w:rsidR="0057111D" w:rsidRPr="00111DE2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5C0E">
              <w:rPr>
                <w:sz w:val="20"/>
                <w:szCs w:val="20"/>
              </w:rPr>
              <w:t>Внесение изменений в кредитные Договоры, договора залога и договора поручительства, предусмотренных договорами в качестве обязательного условия</w:t>
            </w:r>
          </w:p>
        </w:tc>
        <w:tc>
          <w:tcPr>
            <w:tcW w:w="2903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7111D" w:rsidRPr="00B52790" w:rsidTr="00D41917">
        <w:trPr>
          <w:trHeight w:val="870"/>
        </w:trPr>
        <w:tc>
          <w:tcPr>
            <w:tcW w:w="813" w:type="dxa"/>
          </w:tcPr>
          <w:p w:rsidR="0057111D" w:rsidRPr="00A5082F" w:rsidRDefault="0057111D" w:rsidP="00D41917">
            <w:pPr>
              <w:pStyle w:val="3"/>
            </w:pPr>
            <w:r w:rsidRPr="00A5082F">
              <w:t>1.</w:t>
            </w:r>
            <w:r>
              <w:t>7</w:t>
            </w:r>
            <w:r w:rsidRPr="00A5082F">
              <w:t>.</w:t>
            </w:r>
            <w:r>
              <w:t>3</w:t>
            </w:r>
            <w:r w:rsidRPr="00A5082F">
              <w:t>.</w:t>
            </w:r>
          </w:p>
        </w:tc>
        <w:tc>
          <w:tcPr>
            <w:tcW w:w="6027" w:type="dxa"/>
          </w:tcPr>
          <w:p w:rsidR="0057111D" w:rsidRPr="00111DE2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35C0E">
              <w:rPr>
                <w:sz w:val="20"/>
                <w:szCs w:val="20"/>
              </w:rPr>
              <w:t>Внесение изменений в договора залога  имущества, связанных с изменением состава заложенного имущества по инициативе Клиентов</w:t>
            </w:r>
          </w:p>
        </w:tc>
        <w:tc>
          <w:tcPr>
            <w:tcW w:w="2903" w:type="dxa"/>
          </w:tcPr>
          <w:p w:rsidR="0057111D" w:rsidRPr="00111DE2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1500 руб. + НДС</w:t>
            </w:r>
          </w:p>
        </w:tc>
      </w:tr>
      <w:tr w:rsidR="0057111D" w:rsidRPr="00B52790" w:rsidTr="00D41917">
        <w:trPr>
          <w:trHeight w:val="330"/>
        </w:trPr>
        <w:tc>
          <w:tcPr>
            <w:tcW w:w="813" w:type="dxa"/>
          </w:tcPr>
          <w:p w:rsidR="0057111D" w:rsidRDefault="0057111D" w:rsidP="00D41917">
            <w:pPr>
              <w:pStyle w:val="3"/>
            </w:pPr>
            <w:r>
              <w:t>1.7.4.</w:t>
            </w:r>
          </w:p>
        </w:tc>
        <w:tc>
          <w:tcPr>
            <w:tcW w:w="6027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5C0E">
              <w:rPr>
                <w:sz w:val="20"/>
                <w:szCs w:val="20"/>
              </w:rPr>
              <w:t>Замена действующего поручительства к Кредитному договору (расторжение действующего договора поручительства и заключение нового договора поручительства) по инициативе  Клиента</w:t>
            </w:r>
          </w:p>
        </w:tc>
        <w:tc>
          <w:tcPr>
            <w:tcW w:w="2903" w:type="dxa"/>
          </w:tcPr>
          <w:p w:rsidR="0057111D" w:rsidRPr="00111DE2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1500 руб. + НДС</w:t>
            </w:r>
          </w:p>
        </w:tc>
      </w:tr>
      <w:tr w:rsidR="0057111D" w:rsidRPr="00B52790" w:rsidTr="00D41917">
        <w:trPr>
          <w:trHeight w:val="330"/>
        </w:trPr>
        <w:tc>
          <w:tcPr>
            <w:tcW w:w="813" w:type="dxa"/>
          </w:tcPr>
          <w:p w:rsidR="0057111D" w:rsidRPr="00A5082F" w:rsidRDefault="0057111D" w:rsidP="00D41917">
            <w:pPr>
              <w:pStyle w:val="3"/>
            </w:pPr>
            <w:r>
              <w:t>1.7.5</w:t>
            </w:r>
          </w:p>
        </w:tc>
        <w:tc>
          <w:tcPr>
            <w:tcW w:w="6027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Выдача гарантий</w:t>
            </w:r>
          </w:p>
          <w:p w:rsidR="0057111D" w:rsidRPr="00111DE2" w:rsidRDefault="0057111D" w:rsidP="00D419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03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 0% до 7% от суммы</w:t>
            </w:r>
          </w:p>
        </w:tc>
      </w:tr>
      <w:tr w:rsidR="0057111D" w:rsidRPr="00B52790" w:rsidTr="00D41917">
        <w:trPr>
          <w:trHeight w:val="330"/>
        </w:trPr>
        <w:tc>
          <w:tcPr>
            <w:tcW w:w="813" w:type="dxa"/>
          </w:tcPr>
          <w:p w:rsidR="0057111D" w:rsidRDefault="0057111D" w:rsidP="00D41917">
            <w:pPr>
              <w:pStyle w:val="3"/>
            </w:pPr>
            <w:r>
              <w:t>1.7.6</w:t>
            </w:r>
          </w:p>
        </w:tc>
        <w:tc>
          <w:tcPr>
            <w:tcW w:w="6027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Выдача в письменной форме справок о действующих процентах, ставках рефинансирования (учетных) Центрального Банка РФ и др</w:t>
            </w:r>
          </w:p>
        </w:tc>
        <w:tc>
          <w:tcPr>
            <w:tcW w:w="2903" w:type="dxa"/>
          </w:tcPr>
          <w:p w:rsidR="0057111D" w:rsidRDefault="0057111D" w:rsidP="00D4191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200 руб. +НДС</w:t>
            </w:r>
          </w:p>
        </w:tc>
      </w:tr>
    </w:tbl>
    <w:p w:rsidR="0057111D" w:rsidRDefault="0057111D" w:rsidP="0057111D"/>
    <w:bookmarkEnd w:id="1"/>
    <w:bookmarkEnd w:id="2"/>
    <w:p w:rsidR="0057111D" w:rsidRDefault="0057111D" w:rsidP="0057111D">
      <w:pPr>
        <w:pStyle w:val="21"/>
        <w:ind w:left="284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7111D" w:rsidRDefault="0057111D" w:rsidP="0057111D">
      <w:pPr>
        <w:pStyle w:val="21"/>
        <w:ind w:left="284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7111D" w:rsidRDefault="0057111D" w:rsidP="0057111D">
      <w:pPr>
        <w:pStyle w:val="21"/>
        <w:ind w:left="284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7111D" w:rsidRDefault="0057111D" w:rsidP="0057111D">
      <w:pPr>
        <w:pStyle w:val="21"/>
        <w:ind w:left="284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7111D" w:rsidRDefault="0057111D" w:rsidP="0057111D">
      <w:pPr>
        <w:pStyle w:val="21"/>
        <w:ind w:left="284"/>
        <w:jc w:val="both"/>
        <w:rPr>
          <w:rFonts w:ascii="Times New Roman" w:hAnsi="Times New Roman"/>
          <w:bCs w:val="0"/>
          <w:color w:val="000000"/>
          <w:sz w:val="22"/>
          <w:szCs w:val="22"/>
        </w:rPr>
      </w:pPr>
    </w:p>
    <w:p w:rsidR="0057111D" w:rsidRPr="00E606D7" w:rsidRDefault="0057111D" w:rsidP="0057111D">
      <w:pPr>
        <w:pStyle w:val="21"/>
        <w:ind w:left="284"/>
        <w:jc w:val="both"/>
        <w:rPr>
          <w:rFonts w:ascii="Times New Roman" w:hAnsi="Times New Roman"/>
          <w:color w:val="000000"/>
          <w:sz w:val="24"/>
        </w:rPr>
      </w:pPr>
      <w:r w:rsidRPr="00E606D7">
        <w:rPr>
          <w:rFonts w:ascii="Times New Roman" w:hAnsi="Times New Roman"/>
          <w:bCs w:val="0"/>
          <w:color w:val="000000"/>
          <w:sz w:val="22"/>
          <w:szCs w:val="22"/>
        </w:rPr>
        <w:t>2</w:t>
      </w:r>
      <w:r w:rsidRPr="00E606D7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. </w:t>
      </w:r>
      <w:r w:rsidRPr="00E606D7">
        <w:rPr>
          <w:rFonts w:ascii="Times New Roman" w:hAnsi="Times New Roman"/>
          <w:sz w:val="24"/>
        </w:rPr>
        <w:t>РАСЧЕТНО-КАССОВОЕ ОБСЛУЖИВАНИЕ</w:t>
      </w:r>
      <w:r w:rsidRPr="00E606D7">
        <w:rPr>
          <w:rFonts w:ascii="Times New Roman" w:hAnsi="Times New Roman"/>
          <w:bCs w:val="0"/>
          <w:color w:val="000000"/>
          <w:sz w:val="24"/>
        </w:rPr>
        <w:t xml:space="preserve">  ФИЗИЧЕСКИХ ЛИЦ В </w:t>
      </w:r>
      <w:r>
        <w:rPr>
          <w:rFonts w:ascii="Times New Roman" w:hAnsi="Times New Roman"/>
          <w:bCs w:val="0"/>
          <w:color w:val="000000"/>
          <w:sz w:val="24"/>
        </w:rPr>
        <w:t xml:space="preserve">      И</w:t>
      </w:r>
      <w:r w:rsidRPr="00E606D7">
        <w:rPr>
          <w:rFonts w:ascii="Times New Roman" w:hAnsi="Times New Roman"/>
          <w:bCs w:val="0"/>
          <w:color w:val="000000"/>
          <w:sz w:val="24"/>
        </w:rPr>
        <w:t>НОСТРАННОЙ ВАЛЮТЕ.</w:t>
      </w:r>
    </w:p>
    <w:p w:rsidR="0057111D" w:rsidRPr="00AF32A0" w:rsidRDefault="0057111D" w:rsidP="0057111D">
      <w:pPr>
        <w:jc w:val="center"/>
        <w:rPr>
          <w:b/>
          <w:bCs/>
          <w:color w:val="000000"/>
          <w:sz w:val="22"/>
          <w:szCs w:val="22"/>
        </w:rPr>
      </w:pPr>
    </w:p>
    <w:p w:rsidR="0057111D" w:rsidRPr="008D40AF" w:rsidRDefault="0057111D" w:rsidP="005711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953"/>
        <w:gridCol w:w="2977"/>
      </w:tblGrid>
      <w:tr w:rsidR="0057111D" w:rsidRPr="00CA1712" w:rsidTr="00D41917">
        <w:trPr>
          <w:trHeight w:val="339"/>
        </w:trPr>
        <w:tc>
          <w:tcPr>
            <w:tcW w:w="9781" w:type="dxa"/>
            <w:gridSpan w:val="3"/>
          </w:tcPr>
          <w:p w:rsidR="0057111D" w:rsidRPr="0083216E" w:rsidRDefault="0057111D" w:rsidP="00D41917">
            <w:pPr>
              <w:rPr>
                <w:spacing w:val="-20"/>
              </w:rPr>
            </w:pPr>
            <w:r w:rsidRPr="0016184D">
              <w:rPr>
                <w:b/>
                <w:sz w:val="22"/>
                <w:szCs w:val="22"/>
              </w:rPr>
              <w:t>2.1.</w:t>
            </w:r>
            <w:r w:rsidRPr="0016184D">
              <w:rPr>
                <w:sz w:val="22"/>
                <w:szCs w:val="22"/>
              </w:rPr>
              <w:t xml:space="preserve"> </w:t>
            </w:r>
            <w:r w:rsidRPr="0016184D">
              <w:rPr>
                <w:b/>
                <w:bCs/>
                <w:sz w:val="22"/>
                <w:szCs w:val="22"/>
              </w:rPr>
              <w:t>Расчётное обслуживание физических лиц в иностранной валюте</w:t>
            </w:r>
          </w:p>
        </w:tc>
      </w:tr>
      <w:tr w:rsidR="0057111D" w:rsidRPr="00CA1712" w:rsidTr="00D41917">
        <w:trPr>
          <w:trHeight w:val="242"/>
        </w:trPr>
        <w:tc>
          <w:tcPr>
            <w:tcW w:w="851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5953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</w:tcPr>
          <w:p w:rsidR="0057111D" w:rsidRPr="0016184D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CA1712" w:rsidTr="00D41917">
        <w:trPr>
          <w:trHeight w:val="1110"/>
        </w:trPr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  <w:r w:rsidRPr="0083216E">
              <w:rPr>
                <w:rFonts w:ascii="Times New Roman" w:hAnsi="Times New Roman" w:cs="Times New Roman"/>
                <w:spacing w:val="-10"/>
              </w:rPr>
              <w:t xml:space="preserve">Переводы со счёта по поручению физического лица: 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  <w:r w:rsidRPr="0083216E">
              <w:rPr>
                <w:rFonts w:ascii="Times New Roman" w:hAnsi="Times New Roman" w:cs="Times New Roman"/>
                <w:spacing w:val="-10"/>
              </w:rPr>
              <w:t xml:space="preserve">До  2000 </w:t>
            </w:r>
            <w:r w:rsidRPr="0083216E">
              <w:rPr>
                <w:rFonts w:ascii="Times New Roman" w:hAnsi="Times New Roman" w:cs="Times New Roman"/>
                <w:spacing w:val="-10"/>
                <w:lang w:val="en-US"/>
              </w:rPr>
              <w:t>USD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  <w:r w:rsidRPr="0083216E">
              <w:rPr>
                <w:rFonts w:ascii="Times New Roman" w:hAnsi="Times New Roman" w:cs="Times New Roman"/>
                <w:spacing w:val="-10"/>
              </w:rPr>
              <w:t xml:space="preserve">От 2001 </w:t>
            </w:r>
            <w:r w:rsidRPr="0083216E">
              <w:rPr>
                <w:rFonts w:ascii="Times New Roman" w:hAnsi="Times New Roman" w:cs="Times New Roman"/>
                <w:spacing w:val="-10"/>
                <w:lang w:val="en-US"/>
              </w:rPr>
              <w:t>USD</w:t>
            </w:r>
            <w:r w:rsidRPr="0083216E">
              <w:rPr>
                <w:rFonts w:ascii="Times New Roman" w:hAnsi="Times New Roman" w:cs="Times New Roman"/>
                <w:spacing w:val="-10"/>
              </w:rPr>
              <w:t xml:space="preserve"> до 5000 </w:t>
            </w:r>
            <w:r w:rsidRPr="0083216E">
              <w:rPr>
                <w:rFonts w:ascii="Times New Roman" w:hAnsi="Times New Roman" w:cs="Times New Roman"/>
                <w:spacing w:val="-10"/>
                <w:lang w:val="en-US"/>
              </w:rPr>
              <w:t>USD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  <w:r w:rsidRPr="0083216E">
              <w:rPr>
                <w:rFonts w:ascii="Times New Roman" w:hAnsi="Times New Roman" w:cs="Times New Roman"/>
                <w:spacing w:val="-10"/>
              </w:rPr>
              <w:t xml:space="preserve">Свыше 5000 </w:t>
            </w:r>
            <w:r w:rsidRPr="0083216E">
              <w:rPr>
                <w:rFonts w:ascii="Times New Roman" w:hAnsi="Times New Roman" w:cs="Times New Roman"/>
                <w:spacing w:val="-10"/>
                <w:lang w:val="en-US"/>
              </w:rPr>
              <w:t>USD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  <w:r w:rsidRPr="0083216E">
              <w:rPr>
                <w:rFonts w:ascii="Times New Roman" w:hAnsi="Times New Roman" w:cs="Times New Roman"/>
                <w:spacing w:val="-20"/>
              </w:rPr>
              <w:t xml:space="preserve">20 </w:t>
            </w:r>
            <w:r w:rsidRPr="0083216E">
              <w:rPr>
                <w:rFonts w:ascii="Times New Roman" w:hAnsi="Times New Roman" w:cs="Times New Roman"/>
                <w:spacing w:val="-20"/>
                <w:lang w:val="en-US"/>
              </w:rPr>
              <w:t>USD</w:t>
            </w:r>
            <w:r w:rsidRPr="0083216E">
              <w:rPr>
                <w:rFonts w:ascii="Times New Roman" w:hAnsi="Times New Roman" w:cs="Times New Roman"/>
                <w:spacing w:val="-20"/>
              </w:rPr>
              <w:t xml:space="preserve">    + комиссия  банка респондента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  <w:r w:rsidRPr="0083216E">
              <w:rPr>
                <w:rFonts w:ascii="Times New Roman" w:hAnsi="Times New Roman" w:cs="Times New Roman"/>
                <w:spacing w:val="-20"/>
              </w:rPr>
              <w:t xml:space="preserve">30 </w:t>
            </w:r>
            <w:r w:rsidRPr="0083216E">
              <w:rPr>
                <w:rFonts w:ascii="Times New Roman" w:hAnsi="Times New Roman" w:cs="Times New Roman"/>
                <w:spacing w:val="-20"/>
                <w:lang w:val="en-US"/>
              </w:rPr>
              <w:t>USD</w:t>
            </w:r>
            <w:r w:rsidRPr="0083216E">
              <w:rPr>
                <w:rFonts w:ascii="Times New Roman" w:hAnsi="Times New Roman" w:cs="Times New Roman"/>
                <w:spacing w:val="-20"/>
              </w:rPr>
              <w:t xml:space="preserve">    + комиссия  банка респондента</w:t>
            </w:r>
          </w:p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  <w:r w:rsidRPr="0083216E">
              <w:rPr>
                <w:rFonts w:ascii="Times New Roman" w:hAnsi="Times New Roman" w:cs="Times New Roman"/>
                <w:spacing w:val="-20"/>
              </w:rPr>
              <w:t xml:space="preserve">1%  </w:t>
            </w:r>
            <w:r w:rsidRPr="0083216E">
              <w:rPr>
                <w:rFonts w:ascii="Times New Roman" w:hAnsi="Times New Roman" w:cs="Times New Roman"/>
                <w:spacing w:val="-20"/>
                <w:lang w:val="en-US"/>
              </w:rPr>
              <w:t>max</w:t>
            </w:r>
            <w:r w:rsidRPr="0083216E">
              <w:rPr>
                <w:rFonts w:ascii="Times New Roman" w:hAnsi="Times New Roman" w:cs="Times New Roman"/>
                <w:spacing w:val="-20"/>
              </w:rPr>
              <w:t xml:space="preserve">  200  </w:t>
            </w:r>
            <w:r w:rsidRPr="0083216E">
              <w:rPr>
                <w:rFonts w:ascii="Times New Roman" w:hAnsi="Times New Roman" w:cs="Times New Roman"/>
                <w:spacing w:val="-20"/>
                <w:lang w:val="en-US"/>
              </w:rPr>
              <w:t>USD</w:t>
            </w:r>
            <w:r w:rsidRPr="0083216E">
              <w:rPr>
                <w:rFonts w:ascii="Times New Roman" w:hAnsi="Times New Roman" w:cs="Times New Roman"/>
                <w:spacing w:val="-20"/>
              </w:rPr>
              <w:t xml:space="preserve">    + комиссия  банка респондента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суммы с вклада до востребования физического лица</w:t>
            </w: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на срочный вклад  внутри банка</w:t>
            </w: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Перевод физическим лицом суммы вклада, а также начисленных по нему процентов на свой вклад до востребования в банке</w:t>
            </w: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spacing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 xml:space="preserve"> Зачисление на счет физического лица  наличной иностранной валюты</w:t>
            </w: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Бесплатно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spacing w:before="6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 xml:space="preserve"> Ведение переписки, розыск сумм, уточнение реквизитов бенефициара, запросы по деталям платежа по просьбе клиента</w:t>
            </w: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spacing w:before="6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30 евро</w:t>
            </w:r>
            <w:r w:rsidRPr="0083216E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 xml:space="preserve"> </w:t>
            </w: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за каждый запрос банк + комиссия банка-корреспондента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</w:t>
            </w:r>
          </w:p>
        </w:tc>
        <w:tc>
          <w:tcPr>
            <w:tcW w:w="5953" w:type="dxa"/>
            <w:vAlign w:val="center"/>
          </w:tcPr>
          <w:p w:rsidR="0057111D" w:rsidRPr="0083216E" w:rsidRDefault="0057111D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дубликата выписки</w:t>
            </w:r>
          </w:p>
        </w:tc>
        <w:tc>
          <w:tcPr>
            <w:tcW w:w="2977" w:type="dxa"/>
            <w:vAlign w:val="center"/>
          </w:tcPr>
          <w:p w:rsidR="0057111D" w:rsidRPr="0083216E" w:rsidRDefault="0057111D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3216E">
              <w:rPr>
                <w:rFonts w:ascii="Times New Roman" w:hAnsi="Times New Roman" w:cs="Times New Roman"/>
                <w:color w:val="000000"/>
                <w:spacing w:val="-10"/>
              </w:rPr>
              <w:t>2 евро.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</w:t>
            </w:r>
          </w:p>
        </w:tc>
        <w:tc>
          <w:tcPr>
            <w:tcW w:w="5953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spacing w:val="-10"/>
              </w:rPr>
            </w:pPr>
            <w:r w:rsidRPr="007D352F">
              <w:rPr>
                <w:rFonts w:ascii="Times New Roman" w:hAnsi="Times New Roman" w:cs="Times New Roman"/>
                <w:color w:val="000000"/>
                <w:spacing w:val="-10"/>
              </w:rPr>
              <w:t>Выдача выписок по счету по мере совершения операций или по договоренности</w:t>
            </w:r>
          </w:p>
        </w:tc>
        <w:tc>
          <w:tcPr>
            <w:tcW w:w="2977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spacing w:val="-20"/>
              </w:rPr>
            </w:pPr>
            <w:r w:rsidRPr="007D352F">
              <w:rPr>
                <w:rFonts w:ascii="Times New Roman" w:hAnsi="Times New Roman" w:cs="Times New Roman"/>
                <w:spacing w:val="-20"/>
              </w:rPr>
              <w:t>бесплатно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2.1.8.</w:t>
            </w:r>
          </w:p>
        </w:tc>
        <w:tc>
          <w:tcPr>
            <w:tcW w:w="5953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D352F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по счету вклада вкладчикам</w:t>
            </w:r>
          </w:p>
        </w:tc>
        <w:tc>
          <w:tcPr>
            <w:tcW w:w="2977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D352F">
              <w:rPr>
                <w:rFonts w:ascii="Times New Roman" w:hAnsi="Times New Roman" w:cs="Times New Roman"/>
                <w:color w:val="000000"/>
                <w:spacing w:val="-10"/>
              </w:rPr>
              <w:t>50 руб.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2.1.9.</w:t>
            </w:r>
          </w:p>
        </w:tc>
        <w:tc>
          <w:tcPr>
            <w:tcW w:w="5953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D352F">
              <w:rPr>
                <w:rFonts w:ascii="Times New Roman" w:hAnsi="Times New Roman" w:cs="Times New Roman"/>
                <w:color w:val="000000"/>
                <w:spacing w:val="-10"/>
              </w:rPr>
              <w:t xml:space="preserve"> Выдача справок по счету вклада наследникам.</w:t>
            </w:r>
          </w:p>
        </w:tc>
        <w:tc>
          <w:tcPr>
            <w:tcW w:w="2977" w:type="dxa"/>
            <w:vAlign w:val="center"/>
          </w:tcPr>
          <w:p w:rsidR="0057111D" w:rsidRPr="007D352F" w:rsidRDefault="0057111D" w:rsidP="00D41917">
            <w:pPr>
              <w:pStyle w:val="ad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7D352F">
              <w:rPr>
                <w:rFonts w:ascii="Times New Roman" w:hAnsi="Times New Roman" w:cs="Times New Roman"/>
                <w:color w:val="000000"/>
                <w:spacing w:val="-10"/>
              </w:rPr>
              <w:t>100 руб. + НДС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57111D" w:rsidRPr="008D40AF" w:rsidRDefault="0057111D" w:rsidP="00D41917">
            <w:pPr>
              <w:pStyle w:val="ad"/>
              <w:spacing w:line="210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7111D" w:rsidRPr="008D40AF" w:rsidRDefault="0057111D" w:rsidP="00D41917">
            <w:pPr>
              <w:pStyle w:val="ad"/>
              <w:spacing w:before="120" w:line="210" w:lineRule="exac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57111D" w:rsidRPr="00CA1712" w:rsidTr="00D41917">
        <w:tc>
          <w:tcPr>
            <w:tcW w:w="9781" w:type="dxa"/>
            <w:gridSpan w:val="3"/>
          </w:tcPr>
          <w:p w:rsidR="0057111D" w:rsidRPr="0083216E" w:rsidRDefault="0057111D" w:rsidP="00D41917">
            <w:pPr>
              <w:rPr>
                <w:spacing w:val="-20"/>
              </w:rPr>
            </w:pPr>
            <w:r w:rsidRPr="0016184D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2</w:t>
            </w:r>
            <w:r w:rsidRPr="0016184D">
              <w:rPr>
                <w:b/>
                <w:sz w:val="22"/>
                <w:szCs w:val="22"/>
              </w:rPr>
              <w:t>.</w:t>
            </w:r>
            <w:r w:rsidRPr="0016184D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Кассовое </w:t>
            </w:r>
            <w:r w:rsidRPr="0016184D">
              <w:rPr>
                <w:b/>
                <w:bCs/>
                <w:sz w:val="22"/>
                <w:szCs w:val="22"/>
              </w:rPr>
              <w:t xml:space="preserve"> обслуживание физических лиц в иностранной валюте</w:t>
            </w:r>
          </w:p>
        </w:tc>
      </w:tr>
      <w:tr w:rsidR="0057111D" w:rsidRPr="00CA1712" w:rsidTr="00D41917">
        <w:tc>
          <w:tcPr>
            <w:tcW w:w="851" w:type="dxa"/>
          </w:tcPr>
          <w:p w:rsidR="0057111D" w:rsidRPr="0016184D" w:rsidRDefault="0057111D" w:rsidP="00D41917">
            <w:pPr>
              <w:pStyle w:val="3"/>
              <w:rPr>
                <w:b/>
              </w:rPr>
            </w:pPr>
            <w:r w:rsidRPr="0016184D">
              <w:rPr>
                <w:b/>
              </w:rPr>
              <w:t>П/п</w:t>
            </w:r>
          </w:p>
        </w:tc>
        <w:tc>
          <w:tcPr>
            <w:tcW w:w="5953" w:type="dxa"/>
          </w:tcPr>
          <w:p w:rsidR="0057111D" w:rsidRPr="0016184D" w:rsidRDefault="0057111D" w:rsidP="00D41917">
            <w:pPr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>Наименование услуги</w:t>
            </w:r>
          </w:p>
        </w:tc>
        <w:tc>
          <w:tcPr>
            <w:tcW w:w="2977" w:type="dxa"/>
          </w:tcPr>
          <w:p w:rsidR="0057111D" w:rsidRPr="0016184D" w:rsidRDefault="0057111D" w:rsidP="00D41917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16184D">
              <w:rPr>
                <w:b/>
                <w:snapToGrid w:val="0"/>
                <w:sz w:val="20"/>
                <w:szCs w:val="20"/>
              </w:rPr>
              <w:t xml:space="preserve">Тариф 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4B7A79" w:rsidRDefault="0057111D" w:rsidP="00D41917">
            <w:pPr>
              <w:jc w:val="both"/>
              <w:rPr>
                <w:b/>
                <w:sz w:val="20"/>
                <w:szCs w:val="20"/>
              </w:rPr>
            </w:pPr>
            <w:r w:rsidRPr="004B7A79">
              <w:rPr>
                <w:b/>
                <w:sz w:val="20"/>
                <w:szCs w:val="20"/>
              </w:rPr>
              <w:t>2.2.1</w:t>
            </w: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spacing w:before="60" w:line="210" w:lineRule="exact"/>
              <w:jc w:val="both"/>
              <w:rPr>
                <w:b/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b/>
                <w:color w:val="000000"/>
                <w:spacing w:val="-10"/>
                <w:sz w:val="20"/>
                <w:szCs w:val="20"/>
              </w:rPr>
              <w:t xml:space="preserve"> Выдача наличной иностранной валюты</w:t>
            </w:r>
          </w:p>
        </w:tc>
        <w:tc>
          <w:tcPr>
            <w:tcW w:w="2977" w:type="dxa"/>
          </w:tcPr>
          <w:p w:rsidR="0057111D" w:rsidRPr="0083216E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зачисленной в безналичном порядке на счета до востребования на основании кредитного договора, заключенного с Банком</w:t>
            </w: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0,5%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зачисленной в безналичном порядке на счета до востребования и счета срочных вкладов в связи с окончанием срока действия договоров срочных вкладов, заключенных с Банком</w:t>
            </w: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зачисленной в безналичном порядке на счета до востребования на командировочные расходы</w:t>
            </w: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jc w:val="both"/>
              <w:rPr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зачисленной в безналичном порядке на счета до востребования  и счета срочных вкладов по любым другим основаниям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1%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 5 евро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внесенной на счет до востребования наличными чере</w:t>
            </w:r>
            <w:r>
              <w:rPr>
                <w:color w:val="000000"/>
                <w:spacing w:val="-10"/>
                <w:sz w:val="20"/>
                <w:szCs w:val="20"/>
              </w:rPr>
              <w:t>з кассу</w:t>
            </w:r>
          </w:p>
        </w:tc>
        <w:tc>
          <w:tcPr>
            <w:tcW w:w="2977" w:type="dxa"/>
          </w:tcPr>
          <w:p w:rsidR="0057111D" w:rsidRPr="0083216E" w:rsidRDefault="0057111D" w:rsidP="00D419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</w:tr>
      <w:tr w:rsidR="0057111D" w:rsidRPr="00D7303F" w:rsidTr="00D41917">
        <w:tc>
          <w:tcPr>
            <w:tcW w:w="9781" w:type="dxa"/>
            <w:gridSpan w:val="3"/>
          </w:tcPr>
          <w:p w:rsidR="0057111D" w:rsidRPr="00D7303F" w:rsidRDefault="0057111D" w:rsidP="00D419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2.2.2.        Денежные переводы в иностранной валюте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</w:t>
            </w:r>
            <w:r>
              <w:rPr>
                <w:color w:val="000000"/>
                <w:spacing w:val="-10"/>
                <w:sz w:val="20"/>
                <w:szCs w:val="20"/>
              </w:rPr>
              <w:t xml:space="preserve"> </w:t>
            </w:r>
            <w:r w:rsidRPr="004B7A79">
              <w:rPr>
                <w:color w:val="000000"/>
                <w:spacing w:val="-10"/>
                <w:sz w:val="20"/>
                <w:szCs w:val="20"/>
              </w:rPr>
              <w:t>перевод наличной иностранной валюты для перевода за пределы территории РФ без открытия счета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  <w:lang w:val="en-US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 xml:space="preserve">1,5% </w:t>
            </w:r>
            <w:r w:rsidRPr="004B7A79">
              <w:rPr>
                <w:color w:val="000000"/>
                <w:spacing w:val="-10"/>
                <w:sz w:val="20"/>
                <w:szCs w:val="20"/>
                <w:lang w:val="en-US"/>
              </w:rPr>
              <w:t>min</w:t>
            </w:r>
            <w:r w:rsidRPr="004B7A79">
              <w:rPr>
                <w:color w:val="000000"/>
                <w:spacing w:val="-10"/>
                <w:sz w:val="20"/>
                <w:szCs w:val="20"/>
              </w:rPr>
              <w:t xml:space="preserve"> 40</w:t>
            </w:r>
            <w:r w:rsidRPr="004B7A79">
              <w:rPr>
                <w:color w:val="000000"/>
                <w:spacing w:val="-10"/>
                <w:sz w:val="20"/>
                <w:szCs w:val="20"/>
                <w:lang w:val="en-US"/>
              </w:rPr>
              <w:t>$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выплата перевода, поступившего из-за границы, в наличной иностранной валюте без открытия валютного счета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1%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отмена денежного перевода по заявлению клиента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  <w:lang w:val="en-US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 xml:space="preserve">0,3% </w:t>
            </w:r>
            <w:r w:rsidRPr="004B7A79">
              <w:rPr>
                <w:color w:val="000000"/>
                <w:spacing w:val="-10"/>
                <w:sz w:val="20"/>
                <w:szCs w:val="20"/>
                <w:lang w:val="en-US"/>
              </w:rPr>
              <w:t>min 10$ max 60$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  <w:lang w:val="en-US"/>
              </w:rPr>
            </w:pPr>
          </w:p>
        </w:tc>
      </w:tr>
      <w:tr w:rsidR="0057111D" w:rsidRPr="00D7303F" w:rsidTr="00D41917">
        <w:tc>
          <w:tcPr>
            <w:tcW w:w="851" w:type="dxa"/>
          </w:tcPr>
          <w:p w:rsidR="0057111D" w:rsidRPr="004B7A79" w:rsidRDefault="0057111D" w:rsidP="00D41917">
            <w:pPr>
              <w:jc w:val="both"/>
              <w:rPr>
                <w:b/>
                <w:sz w:val="20"/>
                <w:szCs w:val="20"/>
              </w:rPr>
            </w:pPr>
            <w:r w:rsidRPr="004B7A79">
              <w:rPr>
                <w:b/>
                <w:sz w:val="20"/>
                <w:szCs w:val="20"/>
              </w:rPr>
              <w:t>2.2.3</w:t>
            </w:r>
          </w:p>
        </w:tc>
        <w:tc>
          <w:tcPr>
            <w:tcW w:w="5953" w:type="dxa"/>
          </w:tcPr>
          <w:p w:rsidR="0057111D" w:rsidRPr="004B7A79" w:rsidRDefault="0057111D" w:rsidP="00D41917">
            <w:pPr>
              <w:jc w:val="both"/>
              <w:rPr>
                <w:b/>
                <w:sz w:val="20"/>
                <w:szCs w:val="20"/>
              </w:rPr>
            </w:pPr>
            <w:r w:rsidRPr="004B7A79">
              <w:rPr>
                <w:b/>
                <w:sz w:val="20"/>
                <w:szCs w:val="20"/>
              </w:rPr>
              <w:t>Кассовое обслуживание</w:t>
            </w:r>
          </w:p>
        </w:tc>
        <w:tc>
          <w:tcPr>
            <w:tcW w:w="2977" w:type="dxa"/>
          </w:tcPr>
          <w:p w:rsidR="0057111D" w:rsidRPr="0083216E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покупка и продажа иностранной валюты за наличную валюту Российской Федерации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По курсу МПЖСБ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- прием на экспертизу денежных знаков иностранных государств и платежных документов в иностранной валюте, подлинность которых вызывает сомнение</w:t>
            </w:r>
          </w:p>
        </w:tc>
        <w:tc>
          <w:tcPr>
            <w:tcW w:w="2977" w:type="dxa"/>
          </w:tcPr>
          <w:p w:rsidR="0057111D" w:rsidRPr="004B7A79" w:rsidRDefault="0057111D" w:rsidP="00D41917">
            <w:pPr>
              <w:tabs>
                <w:tab w:val="left" w:pos="1002"/>
              </w:tabs>
              <w:jc w:val="both"/>
              <w:rPr>
                <w:color w:val="000000"/>
                <w:spacing w:val="-10"/>
                <w:sz w:val="20"/>
                <w:szCs w:val="20"/>
              </w:rPr>
            </w:pPr>
            <w:r w:rsidRPr="004B7A79">
              <w:rPr>
                <w:color w:val="000000"/>
                <w:spacing w:val="-10"/>
                <w:sz w:val="20"/>
                <w:szCs w:val="20"/>
              </w:rPr>
              <w:t>Бесплатно</w:t>
            </w:r>
          </w:p>
        </w:tc>
      </w:tr>
      <w:tr w:rsidR="0057111D" w:rsidRPr="00D7303F" w:rsidTr="00D41917">
        <w:tc>
          <w:tcPr>
            <w:tcW w:w="851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7111D" w:rsidRPr="00D7303F" w:rsidRDefault="0057111D" w:rsidP="00D41917">
            <w:pPr>
              <w:jc w:val="both"/>
              <w:rPr>
                <w:sz w:val="20"/>
                <w:szCs w:val="20"/>
              </w:rPr>
            </w:pPr>
          </w:p>
        </w:tc>
      </w:tr>
    </w:tbl>
    <w:p w:rsidR="0057111D" w:rsidRPr="00D7303F" w:rsidRDefault="0057111D" w:rsidP="0057111D">
      <w:pPr>
        <w:pStyle w:val="21"/>
        <w:jc w:val="both"/>
        <w:rPr>
          <w:rFonts w:ascii="Times New Roman" w:hAnsi="Times New Roman"/>
          <w:b w:val="0"/>
          <w:sz w:val="20"/>
          <w:szCs w:val="20"/>
        </w:rPr>
      </w:pPr>
    </w:p>
    <w:p w:rsidR="00FF1F0D" w:rsidRDefault="00FF1F0D"/>
    <w:sectPr w:rsidR="00FF1F0D" w:rsidSect="003D7E7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39" w:right="851" w:bottom="71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4A" w:rsidRDefault="0081284A" w:rsidP="00E75CD0">
      <w:r>
        <w:separator/>
      </w:r>
    </w:p>
  </w:endnote>
  <w:endnote w:type="continuationSeparator" w:id="1">
    <w:p w:rsidR="0081284A" w:rsidRDefault="0081284A" w:rsidP="00E7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C2" w:rsidRDefault="00F52766" w:rsidP="002A5B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74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7489">
      <w:rPr>
        <w:rStyle w:val="ab"/>
        <w:noProof/>
      </w:rPr>
      <w:t>17</w:t>
    </w:r>
    <w:r>
      <w:rPr>
        <w:rStyle w:val="ab"/>
      </w:rPr>
      <w:fldChar w:fldCharType="end"/>
    </w:r>
  </w:p>
  <w:p w:rsidR="003E6FC2" w:rsidRDefault="0081284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C2" w:rsidRDefault="00F52766" w:rsidP="002A5BC5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A748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903FC">
      <w:rPr>
        <w:rStyle w:val="ab"/>
        <w:noProof/>
      </w:rPr>
      <w:t>6</w:t>
    </w:r>
    <w:r>
      <w:rPr>
        <w:rStyle w:val="ab"/>
      </w:rPr>
      <w:fldChar w:fldCharType="end"/>
    </w:r>
  </w:p>
  <w:p w:rsidR="003E6FC2" w:rsidRDefault="008128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4A" w:rsidRDefault="0081284A" w:rsidP="00E75CD0">
      <w:r>
        <w:separator/>
      </w:r>
    </w:p>
  </w:footnote>
  <w:footnote w:type="continuationSeparator" w:id="1">
    <w:p w:rsidR="0081284A" w:rsidRDefault="0081284A" w:rsidP="00E75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C2" w:rsidRDefault="00CA7489" w:rsidP="008C6815">
    <w:pPr>
      <w:jc w:val="center"/>
      <w:rPr>
        <w:position w:val="14"/>
        <w:sz w:val="30"/>
      </w:rPr>
    </w:pPr>
    <w:r>
      <w:rPr>
        <w:position w:val="14"/>
        <w:sz w:val="30"/>
      </w:rPr>
      <w:t xml:space="preserve"> АО КБ «Михайловский ПЖСБ»</w:t>
    </w:r>
  </w:p>
  <w:p w:rsidR="003E6FC2" w:rsidRDefault="00CA7489">
    <w:pPr>
      <w:pStyle w:val="a7"/>
    </w:pPr>
    <w:r>
      <w:t>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FC2" w:rsidRDefault="00CA7489" w:rsidP="00271350">
    <w:pPr>
      <w:jc w:val="center"/>
      <w:rPr>
        <w:position w:val="14"/>
        <w:sz w:val="30"/>
      </w:rPr>
    </w:pPr>
    <w:r>
      <w:rPr>
        <w:position w:val="14"/>
        <w:sz w:val="30"/>
      </w:rPr>
      <w:t xml:space="preserve"> АО КБ «Михайловский ПЖСБ» </w:t>
    </w:r>
  </w:p>
  <w:p w:rsidR="003E6FC2" w:rsidRDefault="008128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3592"/>
    <w:multiLevelType w:val="hybridMultilevel"/>
    <w:tmpl w:val="C0D4348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70233C4F"/>
    <w:multiLevelType w:val="hybridMultilevel"/>
    <w:tmpl w:val="5F7210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11D"/>
    <w:rsid w:val="00015802"/>
    <w:rsid w:val="00150B93"/>
    <w:rsid w:val="001903FC"/>
    <w:rsid w:val="001B5D57"/>
    <w:rsid w:val="002940C7"/>
    <w:rsid w:val="00411D96"/>
    <w:rsid w:val="0046186D"/>
    <w:rsid w:val="004D3737"/>
    <w:rsid w:val="00562D7A"/>
    <w:rsid w:val="0057111D"/>
    <w:rsid w:val="006D56C0"/>
    <w:rsid w:val="0081284A"/>
    <w:rsid w:val="00852D30"/>
    <w:rsid w:val="00875B84"/>
    <w:rsid w:val="00A45AE0"/>
    <w:rsid w:val="00A45DD9"/>
    <w:rsid w:val="00B12B29"/>
    <w:rsid w:val="00CA7489"/>
    <w:rsid w:val="00E75CD0"/>
    <w:rsid w:val="00F52766"/>
    <w:rsid w:val="00FF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6D56C0"/>
    <w:pPr>
      <w:keepNext/>
      <w:outlineLvl w:val="1"/>
    </w:pPr>
    <w:rPr>
      <w:color w:val="000000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57111D"/>
    <w:pPr>
      <w:outlineLvl w:val="2"/>
    </w:pPr>
    <w:rPr>
      <w:color w:val="000000"/>
      <w:spacing w:val="-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6C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111D"/>
    <w:rPr>
      <w:rFonts w:ascii="Times New Roman" w:eastAsia="Times New Roman" w:hAnsi="Times New Roman" w:cs="Times New Roman"/>
      <w:color w:val="000000"/>
      <w:spacing w:val="-10"/>
      <w:sz w:val="20"/>
      <w:szCs w:val="20"/>
      <w:lang w:eastAsia="ru-RU"/>
    </w:rPr>
  </w:style>
  <w:style w:type="paragraph" w:styleId="a3">
    <w:name w:val="Body Text"/>
    <w:basedOn w:val="a"/>
    <w:link w:val="a4"/>
    <w:rsid w:val="0057111D"/>
    <w:pPr>
      <w:jc w:val="center"/>
    </w:pPr>
    <w:rPr>
      <w:rFonts w:ascii="Verdana" w:hAnsi="Verdana"/>
      <w:b/>
      <w:bCs/>
      <w:sz w:val="32"/>
    </w:rPr>
  </w:style>
  <w:style w:type="character" w:customStyle="1" w:styleId="a4">
    <w:name w:val="Основной текст Знак"/>
    <w:basedOn w:val="a0"/>
    <w:link w:val="a3"/>
    <w:rsid w:val="0057111D"/>
    <w:rPr>
      <w:rFonts w:ascii="Verdana" w:eastAsia="Times New Roman" w:hAnsi="Verdana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rsid w:val="0057111D"/>
    <w:pPr>
      <w:jc w:val="center"/>
    </w:pPr>
    <w:rPr>
      <w:rFonts w:ascii="Verdana" w:hAnsi="Verdana"/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57111D"/>
    <w:rPr>
      <w:rFonts w:ascii="Verdana" w:eastAsia="Times New Roman" w:hAnsi="Verdana" w:cs="Times New Roman"/>
      <w:b/>
      <w:bCs/>
      <w:sz w:val="36"/>
      <w:szCs w:val="24"/>
      <w:lang w:eastAsia="ru-RU"/>
    </w:rPr>
  </w:style>
  <w:style w:type="character" w:styleId="a5">
    <w:name w:val="Strong"/>
    <w:basedOn w:val="a0"/>
    <w:qFormat/>
    <w:rsid w:val="0057111D"/>
    <w:rPr>
      <w:b/>
      <w:bCs/>
    </w:rPr>
  </w:style>
  <w:style w:type="paragraph" w:styleId="1">
    <w:name w:val="toc 1"/>
    <w:basedOn w:val="a"/>
    <w:autoRedefine/>
    <w:semiHidden/>
    <w:rsid w:val="0057111D"/>
    <w:pPr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57111D"/>
    <w:pPr>
      <w:widowControl w:val="0"/>
      <w:spacing w:line="360" w:lineRule="auto"/>
      <w:ind w:firstLine="700"/>
      <w:jc w:val="both"/>
    </w:pPr>
    <w:rPr>
      <w:rFonts w:ascii="Verdana" w:hAnsi="Verdana"/>
      <w:snapToGrid w:val="0"/>
      <w:sz w:val="16"/>
    </w:rPr>
  </w:style>
  <w:style w:type="character" w:customStyle="1" w:styleId="24">
    <w:name w:val="Основной текст с отступом 2 Знак"/>
    <w:basedOn w:val="a0"/>
    <w:link w:val="23"/>
    <w:rsid w:val="0057111D"/>
    <w:rPr>
      <w:rFonts w:ascii="Verdana" w:eastAsia="Times New Roman" w:hAnsi="Verdana" w:cs="Times New Roman"/>
      <w:snapToGrid w:val="0"/>
      <w:sz w:val="16"/>
      <w:szCs w:val="24"/>
      <w:lang w:eastAsia="ru-RU"/>
    </w:rPr>
  </w:style>
  <w:style w:type="character" w:styleId="a6">
    <w:name w:val="Hyperlink"/>
    <w:basedOn w:val="a0"/>
    <w:rsid w:val="0057111D"/>
    <w:rPr>
      <w:color w:val="0000FF"/>
      <w:u w:val="single"/>
    </w:rPr>
  </w:style>
  <w:style w:type="paragraph" w:styleId="a7">
    <w:name w:val="header"/>
    <w:basedOn w:val="a"/>
    <w:link w:val="a8"/>
    <w:rsid w:val="005711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1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5711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1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7111D"/>
  </w:style>
  <w:style w:type="paragraph" w:customStyle="1" w:styleId="ac">
    <w:name w:val="за"/>
    <w:basedOn w:val="a"/>
    <w:next w:val="a"/>
    <w:rsid w:val="0057111D"/>
    <w:pPr>
      <w:keepNext/>
      <w:widowControl w:val="0"/>
      <w:spacing w:line="360" w:lineRule="auto"/>
      <w:ind w:right="-1050" w:firstLine="720"/>
      <w:jc w:val="both"/>
    </w:pPr>
    <w:rPr>
      <w:b/>
      <w:caps/>
      <w:snapToGrid w:val="0"/>
      <w:sz w:val="22"/>
      <w:szCs w:val="20"/>
    </w:rPr>
  </w:style>
  <w:style w:type="paragraph" w:styleId="ad">
    <w:name w:val="Plain Text"/>
    <w:basedOn w:val="a"/>
    <w:link w:val="ae"/>
    <w:uiPriority w:val="99"/>
    <w:rsid w:val="0057111D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5711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pgs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2356</Words>
  <Characters>13431</Characters>
  <Application>Microsoft Office Word</Application>
  <DocSecurity>0</DocSecurity>
  <Lines>111</Lines>
  <Paragraphs>31</Paragraphs>
  <ScaleCrop>false</ScaleCrop>
  <Company/>
  <LinksUpToDate>false</LinksUpToDate>
  <CharactersWithSpaces>15756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Труфанова</cp:lastModifiedBy>
  <cp:revision>3</cp:revision>
  <dcterms:created xsi:type="dcterms:W3CDTF">2016-01-25T13:22:00Z</dcterms:created>
  <dcterms:modified xsi:type="dcterms:W3CDTF">2016-02-15T14:43:00Z</dcterms:modified>
</cp:coreProperties>
</file>